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Экологическая ответственность транспортно-логистической компании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286268E" w:rsidR="00A77598" w:rsidRPr="00C730F1" w:rsidRDefault="00C730F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834C0" w:rsidRDefault="007A7979" w:rsidP="00511619">
            <w:pPr>
              <w:rPr>
                <w:rFonts w:ascii="Times New Roman" w:hAnsi="Times New Roman" w:cs="Times New Roman"/>
                <w:sz w:val="20"/>
                <w:szCs w:val="20"/>
              </w:rPr>
            </w:pPr>
            <w:r w:rsidRPr="00A834C0">
              <w:rPr>
                <w:rFonts w:ascii="Times New Roman" w:hAnsi="Times New Roman" w:cs="Times New Roman"/>
                <w:sz w:val="20"/>
                <w:szCs w:val="20"/>
              </w:rPr>
              <w:t xml:space="preserve">к.э.н, </w:t>
            </w:r>
            <w:proofErr w:type="spellStart"/>
            <w:r w:rsidRPr="00A834C0">
              <w:rPr>
                <w:rFonts w:ascii="Times New Roman" w:hAnsi="Times New Roman" w:cs="Times New Roman"/>
                <w:sz w:val="20"/>
                <w:szCs w:val="20"/>
              </w:rPr>
              <w:t>Букринская</w:t>
            </w:r>
            <w:proofErr w:type="spellEnd"/>
            <w:r w:rsidRPr="00A834C0">
              <w:rPr>
                <w:rFonts w:ascii="Times New Roman" w:hAnsi="Times New Roman" w:cs="Times New Roman"/>
                <w:sz w:val="20"/>
                <w:szCs w:val="20"/>
              </w:rPr>
              <w:t xml:space="preserve"> Эльвира </w:t>
            </w:r>
            <w:proofErr w:type="spellStart"/>
            <w:r w:rsidRPr="00A834C0">
              <w:rPr>
                <w:rFonts w:ascii="Times New Roman" w:hAnsi="Times New Roman" w:cs="Times New Roman"/>
                <w:sz w:val="20"/>
                <w:szCs w:val="20"/>
              </w:rPr>
              <w:t>Мансуровна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BE90E7E" w:rsidR="004475DA" w:rsidRPr="00C730F1" w:rsidRDefault="00C730F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2D2AAC5" w14:textId="77777777" w:rsidR="00A834C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731307" w:history="1">
            <w:r w:rsidR="00A834C0" w:rsidRPr="008F3CDD">
              <w:rPr>
                <w:rStyle w:val="a8"/>
                <w:rFonts w:ascii="Times New Roman" w:hAnsi="Times New Roman" w:cs="Times New Roman"/>
                <w:b/>
                <w:noProof/>
              </w:rPr>
              <w:t>1. ЦЕЛИ ОСВОЕНИЯ ДИСЦИПЛИНЫ</w:t>
            </w:r>
            <w:r w:rsidR="00A834C0">
              <w:rPr>
                <w:noProof/>
                <w:webHidden/>
              </w:rPr>
              <w:tab/>
            </w:r>
            <w:r w:rsidR="00A834C0">
              <w:rPr>
                <w:noProof/>
                <w:webHidden/>
              </w:rPr>
              <w:fldChar w:fldCharType="begin"/>
            </w:r>
            <w:r w:rsidR="00A834C0">
              <w:rPr>
                <w:noProof/>
                <w:webHidden/>
              </w:rPr>
              <w:instrText xml:space="preserve"> PAGEREF _Toc198731307 \h </w:instrText>
            </w:r>
            <w:r w:rsidR="00A834C0">
              <w:rPr>
                <w:noProof/>
                <w:webHidden/>
              </w:rPr>
            </w:r>
            <w:r w:rsidR="00A834C0">
              <w:rPr>
                <w:noProof/>
                <w:webHidden/>
              </w:rPr>
              <w:fldChar w:fldCharType="separate"/>
            </w:r>
            <w:r w:rsidR="00A834C0">
              <w:rPr>
                <w:noProof/>
                <w:webHidden/>
              </w:rPr>
              <w:t>3</w:t>
            </w:r>
            <w:r w:rsidR="00A834C0">
              <w:rPr>
                <w:noProof/>
                <w:webHidden/>
              </w:rPr>
              <w:fldChar w:fldCharType="end"/>
            </w:r>
          </w:hyperlink>
        </w:p>
        <w:p w14:paraId="16EE4440" w14:textId="77777777" w:rsidR="00A834C0" w:rsidRDefault="00695AD5">
          <w:pPr>
            <w:pStyle w:val="11"/>
            <w:tabs>
              <w:tab w:val="right" w:leader="dot" w:pos="9345"/>
            </w:tabs>
            <w:rPr>
              <w:rFonts w:eastAsiaTheme="minorEastAsia"/>
              <w:noProof/>
              <w:lang w:eastAsia="ru-RU"/>
            </w:rPr>
          </w:pPr>
          <w:hyperlink w:anchor="_Toc198731308" w:history="1">
            <w:r w:rsidR="00A834C0" w:rsidRPr="008F3CDD">
              <w:rPr>
                <w:rStyle w:val="a8"/>
                <w:rFonts w:ascii="Times New Roman" w:hAnsi="Times New Roman" w:cs="Times New Roman"/>
                <w:b/>
                <w:noProof/>
              </w:rPr>
              <w:t>2. МЕСТО ДИСЦИПЛИНЫ В СТРУКТУРЕ ОБРАЗОВАТЕЛЬНОЙ ПРОГРАММЫ</w:t>
            </w:r>
            <w:r w:rsidR="00A834C0">
              <w:rPr>
                <w:noProof/>
                <w:webHidden/>
              </w:rPr>
              <w:tab/>
            </w:r>
            <w:r w:rsidR="00A834C0">
              <w:rPr>
                <w:noProof/>
                <w:webHidden/>
              </w:rPr>
              <w:fldChar w:fldCharType="begin"/>
            </w:r>
            <w:r w:rsidR="00A834C0">
              <w:rPr>
                <w:noProof/>
                <w:webHidden/>
              </w:rPr>
              <w:instrText xml:space="preserve"> PAGEREF _Toc198731308 \h </w:instrText>
            </w:r>
            <w:r w:rsidR="00A834C0">
              <w:rPr>
                <w:noProof/>
                <w:webHidden/>
              </w:rPr>
            </w:r>
            <w:r w:rsidR="00A834C0">
              <w:rPr>
                <w:noProof/>
                <w:webHidden/>
              </w:rPr>
              <w:fldChar w:fldCharType="separate"/>
            </w:r>
            <w:r w:rsidR="00A834C0">
              <w:rPr>
                <w:noProof/>
                <w:webHidden/>
              </w:rPr>
              <w:t>3</w:t>
            </w:r>
            <w:r w:rsidR="00A834C0">
              <w:rPr>
                <w:noProof/>
                <w:webHidden/>
              </w:rPr>
              <w:fldChar w:fldCharType="end"/>
            </w:r>
          </w:hyperlink>
        </w:p>
        <w:p w14:paraId="4DBD0851" w14:textId="77777777" w:rsidR="00A834C0" w:rsidRDefault="00695AD5">
          <w:pPr>
            <w:pStyle w:val="11"/>
            <w:tabs>
              <w:tab w:val="right" w:leader="dot" w:pos="9345"/>
            </w:tabs>
            <w:rPr>
              <w:rFonts w:eastAsiaTheme="minorEastAsia"/>
              <w:noProof/>
              <w:lang w:eastAsia="ru-RU"/>
            </w:rPr>
          </w:pPr>
          <w:hyperlink w:anchor="_Toc198731309" w:history="1">
            <w:r w:rsidR="00A834C0" w:rsidRPr="008F3CDD">
              <w:rPr>
                <w:rStyle w:val="a8"/>
                <w:rFonts w:ascii="Times New Roman" w:hAnsi="Times New Roman" w:cs="Times New Roman"/>
                <w:b/>
                <w:noProof/>
              </w:rPr>
              <w:t>3. ПЛАНИРУЕМЫЕ РЕЗУЛЬТАТЫ ОБУЧЕНИЯ ПО ДИСЦИПЛИНЕ</w:t>
            </w:r>
            <w:r w:rsidR="00A834C0">
              <w:rPr>
                <w:noProof/>
                <w:webHidden/>
              </w:rPr>
              <w:tab/>
            </w:r>
            <w:r w:rsidR="00A834C0">
              <w:rPr>
                <w:noProof/>
                <w:webHidden/>
              </w:rPr>
              <w:fldChar w:fldCharType="begin"/>
            </w:r>
            <w:r w:rsidR="00A834C0">
              <w:rPr>
                <w:noProof/>
                <w:webHidden/>
              </w:rPr>
              <w:instrText xml:space="preserve"> PAGEREF _Toc198731309 \h </w:instrText>
            </w:r>
            <w:r w:rsidR="00A834C0">
              <w:rPr>
                <w:noProof/>
                <w:webHidden/>
              </w:rPr>
            </w:r>
            <w:r w:rsidR="00A834C0">
              <w:rPr>
                <w:noProof/>
                <w:webHidden/>
              </w:rPr>
              <w:fldChar w:fldCharType="separate"/>
            </w:r>
            <w:r w:rsidR="00A834C0">
              <w:rPr>
                <w:noProof/>
                <w:webHidden/>
              </w:rPr>
              <w:t>3</w:t>
            </w:r>
            <w:r w:rsidR="00A834C0">
              <w:rPr>
                <w:noProof/>
                <w:webHidden/>
              </w:rPr>
              <w:fldChar w:fldCharType="end"/>
            </w:r>
          </w:hyperlink>
        </w:p>
        <w:p w14:paraId="67F4E6B0" w14:textId="77777777" w:rsidR="00A834C0" w:rsidRDefault="00695AD5">
          <w:pPr>
            <w:pStyle w:val="11"/>
            <w:tabs>
              <w:tab w:val="right" w:leader="dot" w:pos="9345"/>
            </w:tabs>
            <w:rPr>
              <w:rFonts w:eastAsiaTheme="minorEastAsia"/>
              <w:noProof/>
              <w:lang w:eastAsia="ru-RU"/>
            </w:rPr>
          </w:pPr>
          <w:hyperlink w:anchor="_Toc198731310" w:history="1">
            <w:r w:rsidR="00A834C0" w:rsidRPr="008F3CDD">
              <w:rPr>
                <w:rStyle w:val="a8"/>
                <w:rFonts w:ascii="Times New Roman" w:hAnsi="Times New Roman" w:cs="Times New Roman"/>
                <w:b/>
                <w:noProof/>
              </w:rPr>
              <w:t>4. СТРУКТУРА И СОДЕРЖАНИЕ ДИСЦИПЛИНЫ*</w:t>
            </w:r>
            <w:r w:rsidR="00A834C0">
              <w:rPr>
                <w:noProof/>
                <w:webHidden/>
              </w:rPr>
              <w:tab/>
            </w:r>
            <w:r w:rsidR="00A834C0">
              <w:rPr>
                <w:noProof/>
                <w:webHidden/>
              </w:rPr>
              <w:fldChar w:fldCharType="begin"/>
            </w:r>
            <w:r w:rsidR="00A834C0">
              <w:rPr>
                <w:noProof/>
                <w:webHidden/>
              </w:rPr>
              <w:instrText xml:space="preserve"> PAGEREF _Toc198731310 \h </w:instrText>
            </w:r>
            <w:r w:rsidR="00A834C0">
              <w:rPr>
                <w:noProof/>
                <w:webHidden/>
              </w:rPr>
            </w:r>
            <w:r w:rsidR="00A834C0">
              <w:rPr>
                <w:noProof/>
                <w:webHidden/>
              </w:rPr>
              <w:fldChar w:fldCharType="separate"/>
            </w:r>
            <w:r w:rsidR="00A834C0">
              <w:rPr>
                <w:noProof/>
                <w:webHidden/>
              </w:rPr>
              <w:t>3</w:t>
            </w:r>
            <w:r w:rsidR="00A834C0">
              <w:rPr>
                <w:noProof/>
                <w:webHidden/>
              </w:rPr>
              <w:fldChar w:fldCharType="end"/>
            </w:r>
          </w:hyperlink>
        </w:p>
        <w:p w14:paraId="3942D0EB" w14:textId="77777777" w:rsidR="00A834C0" w:rsidRDefault="00695AD5">
          <w:pPr>
            <w:pStyle w:val="11"/>
            <w:tabs>
              <w:tab w:val="right" w:leader="dot" w:pos="9345"/>
            </w:tabs>
            <w:rPr>
              <w:rFonts w:eastAsiaTheme="minorEastAsia"/>
              <w:noProof/>
              <w:lang w:eastAsia="ru-RU"/>
            </w:rPr>
          </w:pPr>
          <w:hyperlink w:anchor="_Toc198731311" w:history="1">
            <w:r w:rsidR="00A834C0" w:rsidRPr="008F3CDD">
              <w:rPr>
                <w:rStyle w:val="a8"/>
                <w:rFonts w:ascii="Times New Roman" w:hAnsi="Times New Roman" w:cs="Times New Roman"/>
                <w:b/>
                <w:noProof/>
              </w:rPr>
              <w:t>5. УЧЕБНО-МЕТОДИЧЕСКОЕ И ИНФОРМАЦИОННОЕ ОБЕСПЕЧЕНИЕ ДИСЦИПЛИНЫ</w:t>
            </w:r>
            <w:r w:rsidR="00A834C0">
              <w:rPr>
                <w:noProof/>
                <w:webHidden/>
              </w:rPr>
              <w:tab/>
            </w:r>
            <w:r w:rsidR="00A834C0">
              <w:rPr>
                <w:noProof/>
                <w:webHidden/>
              </w:rPr>
              <w:fldChar w:fldCharType="begin"/>
            </w:r>
            <w:r w:rsidR="00A834C0">
              <w:rPr>
                <w:noProof/>
                <w:webHidden/>
              </w:rPr>
              <w:instrText xml:space="preserve"> PAGEREF _Toc198731311 \h </w:instrText>
            </w:r>
            <w:r w:rsidR="00A834C0">
              <w:rPr>
                <w:noProof/>
                <w:webHidden/>
              </w:rPr>
            </w:r>
            <w:r w:rsidR="00A834C0">
              <w:rPr>
                <w:noProof/>
                <w:webHidden/>
              </w:rPr>
              <w:fldChar w:fldCharType="separate"/>
            </w:r>
            <w:r w:rsidR="00A834C0">
              <w:rPr>
                <w:noProof/>
                <w:webHidden/>
              </w:rPr>
              <w:t>5</w:t>
            </w:r>
            <w:r w:rsidR="00A834C0">
              <w:rPr>
                <w:noProof/>
                <w:webHidden/>
              </w:rPr>
              <w:fldChar w:fldCharType="end"/>
            </w:r>
          </w:hyperlink>
        </w:p>
        <w:p w14:paraId="53559F30" w14:textId="77777777" w:rsidR="00A834C0" w:rsidRDefault="00695AD5">
          <w:pPr>
            <w:pStyle w:val="21"/>
            <w:tabs>
              <w:tab w:val="right" w:leader="dot" w:pos="9345"/>
            </w:tabs>
            <w:rPr>
              <w:rFonts w:eastAsiaTheme="minorEastAsia"/>
              <w:noProof/>
              <w:lang w:eastAsia="ru-RU"/>
            </w:rPr>
          </w:pPr>
          <w:hyperlink w:anchor="_Toc198731312" w:history="1">
            <w:r w:rsidR="00A834C0" w:rsidRPr="008F3CDD">
              <w:rPr>
                <w:rStyle w:val="a8"/>
                <w:rFonts w:ascii="Times New Roman" w:hAnsi="Times New Roman" w:cs="Times New Roman"/>
                <w:b/>
                <w:noProof/>
              </w:rPr>
              <w:t>5.1 Рекомендуемая литература</w:t>
            </w:r>
            <w:r w:rsidR="00A834C0">
              <w:rPr>
                <w:noProof/>
                <w:webHidden/>
              </w:rPr>
              <w:tab/>
            </w:r>
            <w:r w:rsidR="00A834C0">
              <w:rPr>
                <w:noProof/>
                <w:webHidden/>
              </w:rPr>
              <w:fldChar w:fldCharType="begin"/>
            </w:r>
            <w:r w:rsidR="00A834C0">
              <w:rPr>
                <w:noProof/>
                <w:webHidden/>
              </w:rPr>
              <w:instrText xml:space="preserve"> PAGEREF _Toc198731312 \h </w:instrText>
            </w:r>
            <w:r w:rsidR="00A834C0">
              <w:rPr>
                <w:noProof/>
                <w:webHidden/>
              </w:rPr>
            </w:r>
            <w:r w:rsidR="00A834C0">
              <w:rPr>
                <w:noProof/>
                <w:webHidden/>
              </w:rPr>
              <w:fldChar w:fldCharType="separate"/>
            </w:r>
            <w:r w:rsidR="00A834C0">
              <w:rPr>
                <w:noProof/>
                <w:webHidden/>
              </w:rPr>
              <w:t>5</w:t>
            </w:r>
            <w:r w:rsidR="00A834C0">
              <w:rPr>
                <w:noProof/>
                <w:webHidden/>
              </w:rPr>
              <w:fldChar w:fldCharType="end"/>
            </w:r>
          </w:hyperlink>
        </w:p>
        <w:p w14:paraId="16C8C9C9" w14:textId="77777777" w:rsidR="00A834C0" w:rsidRDefault="00695AD5">
          <w:pPr>
            <w:pStyle w:val="21"/>
            <w:tabs>
              <w:tab w:val="right" w:leader="dot" w:pos="9345"/>
            </w:tabs>
            <w:rPr>
              <w:rFonts w:eastAsiaTheme="minorEastAsia"/>
              <w:noProof/>
              <w:lang w:eastAsia="ru-RU"/>
            </w:rPr>
          </w:pPr>
          <w:hyperlink w:anchor="_Toc198731313" w:history="1">
            <w:r w:rsidR="00A834C0" w:rsidRPr="008F3CD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834C0">
              <w:rPr>
                <w:noProof/>
                <w:webHidden/>
              </w:rPr>
              <w:tab/>
            </w:r>
            <w:r w:rsidR="00A834C0">
              <w:rPr>
                <w:noProof/>
                <w:webHidden/>
              </w:rPr>
              <w:fldChar w:fldCharType="begin"/>
            </w:r>
            <w:r w:rsidR="00A834C0">
              <w:rPr>
                <w:noProof/>
                <w:webHidden/>
              </w:rPr>
              <w:instrText xml:space="preserve"> PAGEREF _Toc198731313 \h </w:instrText>
            </w:r>
            <w:r w:rsidR="00A834C0">
              <w:rPr>
                <w:noProof/>
                <w:webHidden/>
              </w:rPr>
            </w:r>
            <w:r w:rsidR="00A834C0">
              <w:rPr>
                <w:noProof/>
                <w:webHidden/>
              </w:rPr>
              <w:fldChar w:fldCharType="separate"/>
            </w:r>
            <w:r w:rsidR="00A834C0">
              <w:rPr>
                <w:noProof/>
                <w:webHidden/>
              </w:rPr>
              <w:t>5</w:t>
            </w:r>
            <w:r w:rsidR="00A834C0">
              <w:rPr>
                <w:noProof/>
                <w:webHidden/>
              </w:rPr>
              <w:fldChar w:fldCharType="end"/>
            </w:r>
          </w:hyperlink>
        </w:p>
        <w:p w14:paraId="2FF1D33A" w14:textId="77777777" w:rsidR="00A834C0" w:rsidRDefault="00695AD5">
          <w:pPr>
            <w:pStyle w:val="21"/>
            <w:tabs>
              <w:tab w:val="right" w:leader="dot" w:pos="9345"/>
            </w:tabs>
            <w:rPr>
              <w:rFonts w:eastAsiaTheme="minorEastAsia"/>
              <w:noProof/>
              <w:lang w:eastAsia="ru-RU"/>
            </w:rPr>
          </w:pPr>
          <w:hyperlink w:anchor="_Toc198731314" w:history="1">
            <w:r w:rsidR="00A834C0" w:rsidRPr="008F3CD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834C0">
              <w:rPr>
                <w:noProof/>
                <w:webHidden/>
              </w:rPr>
              <w:tab/>
            </w:r>
            <w:r w:rsidR="00A834C0">
              <w:rPr>
                <w:noProof/>
                <w:webHidden/>
              </w:rPr>
              <w:fldChar w:fldCharType="begin"/>
            </w:r>
            <w:r w:rsidR="00A834C0">
              <w:rPr>
                <w:noProof/>
                <w:webHidden/>
              </w:rPr>
              <w:instrText xml:space="preserve"> PAGEREF _Toc198731314 \h </w:instrText>
            </w:r>
            <w:r w:rsidR="00A834C0">
              <w:rPr>
                <w:noProof/>
                <w:webHidden/>
              </w:rPr>
            </w:r>
            <w:r w:rsidR="00A834C0">
              <w:rPr>
                <w:noProof/>
                <w:webHidden/>
              </w:rPr>
              <w:fldChar w:fldCharType="separate"/>
            </w:r>
            <w:r w:rsidR="00A834C0">
              <w:rPr>
                <w:noProof/>
                <w:webHidden/>
              </w:rPr>
              <w:t>6</w:t>
            </w:r>
            <w:r w:rsidR="00A834C0">
              <w:rPr>
                <w:noProof/>
                <w:webHidden/>
              </w:rPr>
              <w:fldChar w:fldCharType="end"/>
            </w:r>
          </w:hyperlink>
        </w:p>
        <w:p w14:paraId="6B411C2E" w14:textId="77777777" w:rsidR="00A834C0" w:rsidRDefault="00695AD5">
          <w:pPr>
            <w:pStyle w:val="11"/>
            <w:tabs>
              <w:tab w:val="right" w:leader="dot" w:pos="9345"/>
            </w:tabs>
            <w:rPr>
              <w:rFonts w:eastAsiaTheme="minorEastAsia"/>
              <w:noProof/>
              <w:lang w:eastAsia="ru-RU"/>
            </w:rPr>
          </w:pPr>
          <w:hyperlink w:anchor="_Toc198731315" w:history="1">
            <w:r w:rsidR="00A834C0" w:rsidRPr="008F3CDD">
              <w:rPr>
                <w:rStyle w:val="a8"/>
                <w:rFonts w:ascii="Times New Roman" w:hAnsi="Times New Roman" w:cs="Times New Roman"/>
                <w:b/>
                <w:noProof/>
              </w:rPr>
              <w:t>6. МАТЕРИАЛЬНО-ТЕХНИЧЕСКОЕ ОБЕСПЕЧЕНИЕ ДИСЦИПЛИНЫ</w:t>
            </w:r>
            <w:r w:rsidR="00A834C0">
              <w:rPr>
                <w:noProof/>
                <w:webHidden/>
              </w:rPr>
              <w:tab/>
            </w:r>
            <w:r w:rsidR="00A834C0">
              <w:rPr>
                <w:noProof/>
                <w:webHidden/>
              </w:rPr>
              <w:fldChar w:fldCharType="begin"/>
            </w:r>
            <w:r w:rsidR="00A834C0">
              <w:rPr>
                <w:noProof/>
                <w:webHidden/>
              </w:rPr>
              <w:instrText xml:space="preserve"> PAGEREF _Toc198731315 \h </w:instrText>
            </w:r>
            <w:r w:rsidR="00A834C0">
              <w:rPr>
                <w:noProof/>
                <w:webHidden/>
              </w:rPr>
            </w:r>
            <w:r w:rsidR="00A834C0">
              <w:rPr>
                <w:noProof/>
                <w:webHidden/>
              </w:rPr>
              <w:fldChar w:fldCharType="separate"/>
            </w:r>
            <w:r w:rsidR="00A834C0">
              <w:rPr>
                <w:noProof/>
                <w:webHidden/>
              </w:rPr>
              <w:t>6</w:t>
            </w:r>
            <w:r w:rsidR="00A834C0">
              <w:rPr>
                <w:noProof/>
                <w:webHidden/>
              </w:rPr>
              <w:fldChar w:fldCharType="end"/>
            </w:r>
          </w:hyperlink>
        </w:p>
        <w:p w14:paraId="3BE2EED2" w14:textId="77777777" w:rsidR="00A834C0" w:rsidRDefault="00695AD5">
          <w:pPr>
            <w:pStyle w:val="11"/>
            <w:tabs>
              <w:tab w:val="right" w:leader="dot" w:pos="9345"/>
            </w:tabs>
            <w:rPr>
              <w:rFonts w:eastAsiaTheme="minorEastAsia"/>
              <w:noProof/>
              <w:lang w:eastAsia="ru-RU"/>
            </w:rPr>
          </w:pPr>
          <w:hyperlink w:anchor="_Toc198731316" w:history="1">
            <w:r w:rsidR="00A834C0" w:rsidRPr="008F3CDD">
              <w:rPr>
                <w:rStyle w:val="a8"/>
                <w:rFonts w:ascii="Times New Roman" w:hAnsi="Times New Roman" w:cs="Times New Roman"/>
                <w:b/>
                <w:noProof/>
              </w:rPr>
              <w:t>7. МЕТОДИЧЕСКИЕ УКАЗАНИЯ ДЛЯ ОБУЧАЮЩЕГОСЯ ПО ОСВОЕНИЮ ДИСЦИПЛИНЫ</w:t>
            </w:r>
            <w:r w:rsidR="00A834C0">
              <w:rPr>
                <w:noProof/>
                <w:webHidden/>
              </w:rPr>
              <w:tab/>
            </w:r>
            <w:r w:rsidR="00A834C0">
              <w:rPr>
                <w:noProof/>
                <w:webHidden/>
              </w:rPr>
              <w:fldChar w:fldCharType="begin"/>
            </w:r>
            <w:r w:rsidR="00A834C0">
              <w:rPr>
                <w:noProof/>
                <w:webHidden/>
              </w:rPr>
              <w:instrText xml:space="preserve"> PAGEREF _Toc198731316 \h </w:instrText>
            </w:r>
            <w:r w:rsidR="00A834C0">
              <w:rPr>
                <w:noProof/>
                <w:webHidden/>
              </w:rPr>
            </w:r>
            <w:r w:rsidR="00A834C0">
              <w:rPr>
                <w:noProof/>
                <w:webHidden/>
              </w:rPr>
              <w:fldChar w:fldCharType="separate"/>
            </w:r>
            <w:r w:rsidR="00A834C0">
              <w:rPr>
                <w:noProof/>
                <w:webHidden/>
              </w:rPr>
              <w:t>7</w:t>
            </w:r>
            <w:r w:rsidR="00A834C0">
              <w:rPr>
                <w:noProof/>
                <w:webHidden/>
              </w:rPr>
              <w:fldChar w:fldCharType="end"/>
            </w:r>
          </w:hyperlink>
        </w:p>
        <w:p w14:paraId="0BF0CD87" w14:textId="77777777" w:rsidR="00A834C0" w:rsidRDefault="00695AD5">
          <w:pPr>
            <w:pStyle w:val="11"/>
            <w:tabs>
              <w:tab w:val="right" w:leader="dot" w:pos="9345"/>
            </w:tabs>
            <w:rPr>
              <w:rFonts w:eastAsiaTheme="minorEastAsia"/>
              <w:noProof/>
              <w:lang w:eastAsia="ru-RU"/>
            </w:rPr>
          </w:pPr>
          <w:hyperlink w:anchor="_Toc198731317" w:history="1">
            <w:r w:rsidR="00A834C0" w:rsidRPr="008F3CD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834C0">
              <w:rPr>
                <w:noProof/>
                <w:webHidden/>
              </w:rPr>
              <w:tab/>
            </w:r>
            <w:r w:rsidR="00A834C0">
              <w:rPr>
                <w:noProof/>
                <w:webHidden/>
              </w:rPr>
              <w:fldChar w:fldCharType="begin"/>
            </w:r>
            <w:r w:rsidR="00A834C0">
              <w:rPr>
                <w:noProof/>
                <w:webHidden/>
              </w:rPr>
              <w:instrText xml:space="preserve"> PAGEREF _Toc198731317 \h </w:instrText>
            </w:r>
            <w:r w:rsidR="00A834C0">
              <w:rPr>
                <w:noProof/>
                <w:webHidden/>
              </w:rPr>
            </w:r>
            <w:r w:rsidR="00A834C0">
              <w:rPr>
                <w:noProof/>
                <w:webHidden/>
              </w:rPr>
              <w:fldChar w:fldCharType="separate"/>
            </w:r>
            <w:r w:rsidR="00A834C0">
              <w:rPr>
                <w:noProof/>
                <w:webHidden/>
              </w:rPr>
              <w:t>8</w:t>
            </w:r>
            <w:r w:rsidR="00A834C0">
              <w:rPr>
                <w:noProof/>
                <w:webHidden/>
              </w:rPr>
              <w:fldChar w:fldCharType="end"/>
            </w:r>
          </w:hyperlink>
        </w:p>
        <w:p w14:paraId="3009625A" w14:textId="77777777" w:rsidR="00A834C0" w:rsidRDefault="00695AD5">
          <w:pPr>
            <w:pStyle w:val="11"/>
            <w:tabs>
              <w:tab w:val="right" w:leader="dot" w:pos="9345"/>
            </w:tabs>
            <w:rPr>
              <w:rFonts w:eastAsiaTheme="minorEastAsia"/>
              <w:noProof/>
              <w:lang w:eastAsia="ru-RU"/>
            </w:rPr>
          </w:pPr>
          <w:hyperlink w:anchor="_Toc198731318" w:history="1">
            <w:r w:rsidR="00A834C0" w:rsidRPr="008F3CDD">
              <w:rPr>
                <w:rStyle w:val="a8"/>
                <w:rFonts w:ascii="Times New Roman" w:hAnsi="Times New Roman" w:cs="Times New Roman"/>
                <w:b/>
                <w:noProof/>
              </w:rPr>
              <w:t>ФОНД ОЦЕНОЧНЫХ СРЕДСТВ</w:t>
            </w:r>
            <w:r w:rsidR="00A834C0">
              <w:rPr>
                <w:noProof/>
                <w:webHidden/>
              </w:rPr>
              <w:tab/>
            </w:r>
            <w:r w:rsidR="00A834C0">
              <w:rPr>
                <w:noProof/>
                <w:webHidden/>
              </w:rPr>
              <w:fldChar w:fldCharType="begin"/>
            </w:r>
            <w:r w:rsidR="00A834C0">
              <w:rPr>
                <w:noProof/>
                <w:webHidden/>
              </w:rPr>
              <w:instrText xml:space="preserve"> PAGEREF _Toc198731318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730ED3E9" w14:textId="77777777" w:rsidR="00A834C0" w:rsidRDefault="00695AD5">
          <w:pPr>
            <w:pStyle w:val="21"/>
            <w:tabs>
              <w:tab w:val="right" w:leader="dot" w:pos="9345"/>
            </w:tabs>
            <w:rPr>
              <w:rFonts w:eastAsiaTheme="minorEastAsia"/>
              <w:noProof/>
              <w:lang w:eastAsia="ru-RU"/>
            </w:rPr>
          </w:pPr>
          <w:hyperlink w:anchor="_Toc198731319" w:history="1">
            <w:r w:rsidR="00A834C0" w:rsidRPr="008F3CDD">
              <w:rPr>
                <w:rStyle w:val="a8"/>
                <w:rFonts w:ascii="Times New Roman" w:hAnsi="Times New Roman" w:cs="Times New Roman"/>
                <w:b/>
                <w:noProof/>
              </w:rPr>
              <w:t>1.1 Контрольные вопросы и задания к промежуточной аттестации</w:t>
            </w:r>
            <w:r w:rsidR="00A834C0">
              <w:rPr>
                <w:noProof/>
                <w:webHidden/>
              </w:rPr>
              <w:tab/>
            </w:r>
            <w:r w:rsidR="00A834C0">
              <w:rPr>
                <w:noProof/>
                <w:webHidden/>
              </w:rPr>
              <w:fldChar w:fldCharType="begin"/>
            </w:r>
            <w:r w:rsidR="00A834C0">
              <w:rPr>
                <w:noProof/>
                <w:webHidden/>
              </w:rPr>
              <w:instrText xml:space="preserve"> PAGEREF _Toc198731319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1AE47AD9" w14:textId="77777777" w:rsidR="00A834C0" w:rsidRDefault="00695AD5">
          <w:pPr>
            <w:pStyle w:val="21"/>
            <w:tabs>
              <w:tab w:val="right" w:leader="dot" w:pos="9345"/>
            </w:tabs>
            <w:rPr>
              <w:rFonts w:eastAsiaTheme="minorEastAsia"/>
              <w:noProof/>
              <w:lang w:eastAsia="ru-RU"/>
            </w:rPr>
          </w:pPr>
          <w:hyperlink w:anchor="_Toc198731320" w:history="1">
            <w:r w:rsidR="00A834C0" w:rsidRPr="008F3CDD">
              <w:rPr>
                <w:rStyle w:val="a8"/>
                <w:rFonts w:ascii="Times New Roman" w:hAnsi="Times New Roman" w:cs="Times New Roman"/>
                <w:b/>
                <w:noProof/>
              </w:rPr>
              <w:t>1.2 Темы письменных работ</w:t>
            </w:r>
            <w:r w:rsidR="00A834C0">
              <w:rPr>
                <w:noProof/>
                <w:webHidden/>
              </w:rPr>
              <w:tab/>
            </w:r>
            <w:r w:rsidR="00A834C0">
              <w:rPr>
                <w:noProof/>
                <w:webHidden/>
              </w:rPr>
              <w:fldChar w:fldCharType="begin"/>
            </w:r>
            <w:r w:rsidR="00A834C0">
              <w:rPr>
                <w:noProof/>
                <w:webHidden/>
              </w:rPr>
              <w:instrText xml:space="preserve"> PAGEREF _Toc198731320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4A498B35" w14:textId="77777777" w:rsidR="00A834C0" w:rsidRDefault="00695AD5">
          <w:pPr>
            <w:pStyle w:val="21"/>
            <w:tabs>
              <w:tab w:val="right" w:leader="dot" w:pos="9345"/>
            </w:tabs>
            <w:rPr>
              <w:rFonts w:eastAsiaTheme="minorEastAsia"/>
              <w:noProof/>
              <w:lang w:eastAsia="ru-RU"/>
            </w:rPr>
          </w:pPr>
          <w:hyperlink w:anchor="_Toc198731321" w:history="1">
            <w:r w:rsidR="00A834C0" w:rsidRPr="008F3CDD">
              <w:rPr>
                <w:rStyle w:val="a8"/>
                <w:rFonts w:ascii="Times New Roman" w:hAnsi="Times New Roman" w:cs="Times New Roman"/>
                <w:b/>
                <w:noProof/>
              </w:rPr>
              <w:t>1.3 Контрольные точки</w:t>
            </w:r>
            <w:r w:rsidR="00A834C0">
              <w:rPr>
                <w:noProof/>
                <w:webHidden/>
              </w:rPr>
              <w:tab/>
            </w:r>
            <w:r w:rsidR="00A834C0">
              <w:rPr>
                <w:noProof/>
                <w:webHidden/>
              </w:rPr>
              <w:fldChar w:fldCharType="begin"/>
            </w:r>
            <w:r w:rsidR="00A834C0">
              <w:rPr>
                <w:noProof/>
                <w:webHidden/>
              </w:rPr>
              <w:instrText xml:space="preserve"> PAGEREF _Toc198731321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026E48D3" w14:textId="77777777" w:rsidR="00A834C0" w:rsidRDefault="00695AD5">
          <w:pPr>
            <w:pStyle w:val="21"/>
            <w:tabs>
              <w:tab w:val="right" w:leader="dot" w:pos="9345"/>
            </w:tabs>
            <w:rPr>
              <w:rFonts w:eastAsiaTheme="minorEastAsia"/>
              <w:noProof/>
              <w:lang w:eastAsia="ru-RU"/>
            </w:rPr>
          </w:pPr>
          <w:hyperlink w:anchor="_Toc198731322" w:history="1">
            <w:r w:rsidR="00A834C0" w:rsidRPr="008F3CDD">
              <w:rPr>
                <w:rStyle w:val="a8"/>
                <w:rFonts w:ascii="Times New Roman" w:hAnsi="Times New Roman" w:cs="Times New Roman"/>
                <w:b/>
                <w:noProof/>
              </w:rPr>
              <w:t>1.4 Другие объекты оценивания</w:t>
            </w:r>
            <w:r w:rsidR="00A834C0">
              <w:rPr>
                <w:noProof/>
                <w:webHidden/>
              </w:rPr>
              <w:tab/>
            </w:r>
            <w:r w:rsidR="00A834C0">
              <w:rPr>
                <w:noProof/>
                <w:webHidden/>
              </w:rPr>
              <w:fldChar w:fldCharType="begin"/>
            </w:r>
            <w:r w:rsidR="00A834C0">
              <w:rPr>
                <w:noProof/>
                <w:webHidden/>
              </w:rPr>
              <w:instrText xml:space="preserve"> PAGEREF _Toc198731322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5BEC6E96" w14:textId="77777777" w:rsidR="00A834C0" w:rsidRDefault="00695AD5">
          <w:pPr>
            <w:pStyle w:val="21"/>
            <w:tabs>
              <w:tab w:val="right" w:leader="dot" w:pos="9345"/>
            </w:tabs>
            <w:rPr>
              <w:rFonts w:eastAsiaTheme="minorEastAsia"/>
              <w:noProof/>
              <w:lang w:eastAsia="ru-RU"/>
            </w:rPr>
          </w:pPr>
          <w:hyperlink w:anchor="_Toc198731323" w:history="1">
            <w:r w:rsidR="00A834C0" w:rsidRPr="008F3CDD">
              <w:rPr>
                <w:rStyle w:val="a8"/>
                <w:rFonts w:ascii="Times New Roman" w:hAnsi="Times New Roman" w:cs="Times New Roman"/>
                <w:b/>
                <w:noProof/>
              </w:rPr>
              <w:t>1.5 Самостоятельная работа обучающегося</w:t>
            </w:r>
            <w:r w:rsidR="00A834C0">
              <w:rPr>
                <w:noProof/>
                <w:webHidden/>
              </w:rPr>
              <w:tab/>
            </w:r>
            <w:r w:rsidR="00A834C0">
              <w:rPr>
                <w:noProof/>
                <w:webHidden/>
              </w:rPr>
              <w:fldChar w:fldCharType="begin"/>
            </w:r>
            <w:r w:rsidR="00A834C0">
              <w:rPr>
                <w:noProof/>
                <w:webHidden/>
              </w:rPr>
              <w:instrText xml:space="preserve"> PAGEREF _Toc198731323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185B6995" w14:textId="77777777" w:rsidR="00A834C0" w:rsidRDefault="00695AD5">
          <w:pPr>
            <w:pStyle w:val="21"/>
            <w:tabs>
              <w:tab w:val="right" w:leader="dot" w:pos="9345"/>
            </w:tabs>
            <w:rPr>
              <w:rFonts w:eastAsiaTheme="minorEastAsia"/>
              <w:noProof/>
              <w:lang w:eastAsia="ru-RU"/>
            </w:rPr>
          </w:pPr>
          <w:hyperlink w:anchor="_Toc198731324" w:history="1">
            <w:r w:rsidR="00A834C0" w:rsidRPr="008F3CDD">
              <w:rPr>
                <w:rStyle w:val="a8"/>
                <w:rFonts w:ascii="Times New Roman" w:hAnsi="Times New Roman" w:cs="Times New Roman"/>
                <w:b/>
                <w:noProof/>
              </w:rPr>
              <w:t>1.6 Шкала оценивания результата</w:t>
            </w:r>
            <w:r w:rsidR="00A834C0">
              <w:rPr>
                <w:noProof/>
                <w:webHidden/>
              </w:rPr>
              <w:tab/>
            </w:r>
            <w:r w:rsidR="00A834C0">
              <w:rPr>
                <w:noProof/>
                <w:webHidden/>
              </w:rPr>
              <w:fldChar w:fldCharType="begin"/>
            </w:r>
            <w:r w:rsidR="00A834C0">
              <w:rPr>
                <w:noProof/>
                <w:webHidden/>
              </w:rPr>
              <w:instrText xml:space="preserve"> PAGEREF _Toc198731324 \h </w:instrText>
            </w:r>
            <w:r w:rsidR="00A834C0">
              <w:rPr>
                <w:noProof/>
                <w:webHidden/>
              </w:rPr>
            </w:r>
            <w:r w:rsidR="00A834C0">
              <w:rPr>
                <w:noProof/>
                <w:webHidden/>
              </w:rPr>
              <w:fldChar w:fldCharType="separate"/>
            </w:r>
            <w:r w:rsidR="00A834C0">
              <w:rPr>
                <w:noProof/>
                <w:webHidden/>
              </w:rPr>
              <w:t>10</w:t>
            </w:r>
            <w:r w:rsidR="00A834C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73130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Изучить способы организации перевозки грузов с учетом концепции устойчивого развития.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73130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Экологическая ответственность транспортно-логистической компании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73130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834C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834C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834C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834C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834C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834C0" w:rsidRDefault="00751095" w:rsidP="009207A4">
            <w:pPr>
              <w:tabs>
                <w:tab w:val="left" w:pos="0"/>
              </w:tabs>
              <w:jc w:val="center"/>
              <w:rPr>
                <w:rFonts w:ascii="Times New Roman" w:hAnsi="Times New Roman" w:cs="Times New Roman"/>
                <w:lang w:bidi="ru-RU"/>
              </w:rPr>
            </w:pPr>
            <w:r w:rsidRPr="00A834C0">
              <w:rPr>
                <w:rFonts w:ascii="Times New Roman" w:hAnsi="Times New Roman" w:cs="Times New Roman"/>
                <w:b/>
              </w:rPr>
              <w:t xml:space="preserve">Планируемые результаты </w:t>
            </w:r>
            <w:proofErr w:type="gramStart"/>
            <w:r w:rsidRPr="00A834C0">
              <w:rPr>
                <w:rFonts w:ascii="Times New Roman" w:hAnsi="Times New Roman" w:cs="Times New Roman"/>
                <w:b/>
              </w:rPr>
              <w:t>обучения по дисциплине</w:t>
            </w:r>
            <w:proofErr w:type="gramEnd"/>
          </w:p>
          <w:p w14:paraId="4A80ACB9" w14:textId="77777777" w:rsidR="00751095" w:rsidRPr="00A834C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834C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834C0" w:rsidRDefault="00FD518F" w:rsidP="009207A4">
            <w:pPr>
              <w:widowControl w:val="0"/>
              <w:tabs>
                <w:tab w:val="left" w:pos="0"/>
              </w:tabs>
              <w:autoSpaceDE w:val="0"/>
              <w:autoSpaceDN w:val="0"/>
              <w:rPr>
                <w:rFonts w:ascii="Times New Roman" w:hAnsi="Times New Roman" w:cs="Times New Roman"/>
              </w:rPr>
            </w:pPr>
            <w:r w:rsidRPr="00A834C0">
              <w:rPr>
                <w:rFonts w:ascii="Times New Roman" w:hAnsi="Times New Roman" w:cs="Times New Roman"/>
              </w:rPr>
              <w:t xml:space="preserve">ПК-1 - </w:t>
            </w:r>
            <w:proofErr w:type="gramStart"/>
            <w:r w:rsidRPr="00A834C0">
              <w:rPr>
                <w:rFonts w:ascii="Times New Roman" w:hAnsi="Times New Roman" w:cs="Times New Roman"/>
              </w:rPr>
              <w:t>Способен</w:t>
            </w:r>
            <w:proofErr w:type="gramEnd"/>
            <w:r w:rsidRPr="00A834C0">
              <w:rPr>
                <w:rFonts w:ascii="Times New Roman" w:hAnsi="Times New Roman" w:cs="Times New Roman"/>
              </w:rPr>
              <w:t xml:space="preserve"> организовать логистическую деятельность по перевозке грузов с использованием современных концепций/технологий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834C0" w:rsidRDefault="00FD518F" w:rsidP="009207A4">
            <w:pPr>
              <w:widowControl w:val="0"/>
              <w:tabs>
                <w:tab w:val="left" w:pos="0"/>
              </w:tabs>
              <w:autoSpaceDE w:val="0"/>
              <w:autoSpaceDN w:val="0"/>
              <w:rPr>
                <w:rFonts w:ascii="Times New Roman" w:hAnsi="Times New Roman" w:cs="Times New Roman"/>
                <w:lang w:bidi="ru-RU"/>
              </w:rPr>
            </w:pPr>
            <w:r w:rsidRPr="00A834C0">
              <w:rPr>
                <w:rFonts w:ascii="Times New Roman" w:hAnsi="Times New Roman" w:cs="Times New Roman"/>
                <w:lang w:bidi="ru-RU"/>
              </w:rPr>
              <w:t xml:space="preserve">ПК-1.4 - Осуществляет организацию перевозки грузов с учетом концепции </w:t>
            </w:r>
            <w:proofErr w:type="gramStart"/>
            <w:r w:rsidRPr="00A834C0">
              <w:rPr>
                <w:rFonts w:ascii="Times New Roman" w:hAnsi="Times New Roman" w:cs="Times New Roman"/>
                <w:lang w:bidi="ru-RU"/>
              </w:rPr>
              <w:t>устойчивого</w:t>
            </w:r>
            <w:proofErr w:type="gramEnd"/>
            <w:r w:rsidRPr="00A834C0">
              <w:rPr>
                <w:rFonts w:ascii="Times New Roman" w:hAnsi="Times New Roman" w:cs="Times New Roman"/>
                <w:lang w:bidi="ru-RU"/>
              </w:rPr>
              <w:t xml:space="preserve">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834C0" w:rsidRDefault="00751095" w:rsidP="009207A4">
            <w:pPr>
              <w:autoSpaceDE w:val="0"/>
              <w:autoSpaceDN w:val="0"/>
              <w:adjustRightInd w:val="0"/>
              <w:jc w:val="both"/>
              <w:rPr>
                <w:rFonts w:ascii="Times New Roman" w:hAnsi="Times New Roman" w:cs="Times New Roman"/>
              </w:rPr>
            </w:pPr>
            <w:r w:rsidRPr="00A834C0">
              <w:rPr>
                <w:rFonts w:ascii="Times New Roman" w:hAnsi="Times New Roman" w:cs="Times New Roman"/>
              </w:rPr>
              <w:t xml:space="preserve">Знать: </w:t>
            </w:r>
            <w:r w:rsidR="00316402" w:rsidRPr="00A834C0">
              <w:rPr>
                <w:rFonts w:ascii="Times New Roman" w:hAnsi="Times New Roman" w:cs="Times New Roman"/>
              </w:rPr>
              <w:t>современные концепции организации перевозки грузов.</w:t>
            </w:r>
            <w:r w:rsidRPr="00A834C0">
              <w:rPr>
                <w:rFonts w:ascii="Times New Roman" w:hAnsi="Times New Roman" w:cs="Times New Roman"/>
              </w:rPr>
              <w:t xml:space="preserve"> </w:t>
            </w:r>
          </w:p>
          <w:p w14:paraId="1D618C66" w14:textId="00124F5A" w:rsidR="00751095" w:rsidRPr="00A834C0" w:rsidRDefault="00751095" w:rsidP="009207A4">
            <w:pPr>
              <w:autoSpaceDE w:val="0"/>
              <w:autoSpaceDN w:val="0"/>
              <w:adjustRightInd w:val="0"/>
              <w:jc w:val="both"/>
              <w:rPr>
                <w:rFonts w:ascii="Times New Roman" w:hAnsi="Times New Roman" w:cs="Times New Roman"/>
              </w:rPr>
            </w:pPr>
            <w:r w:rsidRPr="00A834C0">
              <w:rPr>
                <w:rFonts w:ascii="Times New Roman" w:hAnsi="Times New Roman" w:cs="Times New Roman"/>
              </w:rPr>
              <w:t xml:space="preserve">Уметь: </w:t>
            </w:r>
            <w:r w:rsidR="00FD518F" w:rsidRPr="00A834C0">
              <w:rPr>
                <w:rFonts w:ascii="Times New Roman" w:hAnsi="Times New Roman" w:cs="Times New Roman"/>
              </w:rPr>
              <w:t xml:space="preserve">проводить оценку деятельности компании в соответствии с основами концепции </w:t>
            </w:r>
            <w:proofErr w:type="gramStart"/>
            <w:r w:rsidR="00FD518F" w:rsidRPr="00A834C0">
              <w:rPr>
                <w:rFonts w:ascii="Times New Roman" w:hAnsi="Times New Roman" w:cs="Times New Roman"/>
              </w:rPr>
              <w:t>устойчивого</w:t>
            </w:r>
            <w:proofErr w:type="gramEnd"/>
            <w:r w:rsidR="00FD518F" w:rsidRPr="00A834C0">
              <w:rPr>
                <w:rFonts w:ascii="Times New Roman" w:hAnsi="Times New Roman" w:cs="Times New Roman"/>
              </w:rPr>
              <w:t xml:space="preserve"> развития.</w:t>
            </w:r>
            <w:r w:rsidRPr="00A834C0">
              <w:rPr>
                <w:rFonts w:ascii="Times New Roman" w:hAnsi="Times New Roman" w:cs="Times New Roman"/>
              </w:rPr>
              <w:t xml:space="preserve">. </w:t>
            </w:r>
          </w:p>
          <w:p w14:paraId="253C4FDD" w14:textId="597ACE7D" w:rsidR="00751095" w:rsidRPr="00A834C0" w:rsidRDefault="00751095" w:rsidP="00FD518F">
            <w:pPr>
              <w:autoSpaceDE w:val="0"/>
              <w:autoSpaceDN w:val="0"/>
              <w:adjustRightInd w:val="0"/>
              <w:jc w:val="both"/>
              <w:rPr>
                <w:rFonts w:ascii="Times New Roman" w:hAnsi="Times New Roman" w:cs="Times New Roman"/>
                <w:lang w:bidi="ru-RU"/>
              </w:rPr>
            </w:pPr>
            <w:r w:rsidRPr="00A834C0">
              <w:rPr>
                <w:rFonts w:ascii="Times New Roman" w:hAnsi="Times New Roman" w:cs="Times New Roman"/>
              </w:rPr>
              <w:t xml:space="preserve">Владеть: </w:t>
            </w:r>
            <w:r w:rsidR="00FD518F" w:rsidRPr="00A834C0">
              <w:rPr>
                <w:rFonts w:ascii="Times New Roman" w:hAnsi="Times New Roman" w:cs="Times New Roman"/>
              </w:rPr>
              <w:t>инструментами оценки влияния деятельности на окружающую среду</w:t>
            </w:r>
            <w:proofErr w:type="gramStart"/>
            <w:r w:rsidR="00FD518F" w:rsidRPr="00A834C0">
              <w:rPr>
                <w:rFonts w:ascii="Times New Roman" w:hAnsi="Times New Roman" w:cs="Times New Roman"/>
              </w:rPr>
              <w:t>.</w:t>
            </w:r>
            <w:r w:rsidRPr="00A834C0">
              <w:rPr>
                <w:rFonts w:ascii="Times New Roman" w:hAnsi="Times New Roman" w:cs="Times New Roman"/>
              </w:rPr>
              <w:t>.</w:t>
            </w:r>
            <w:proofErr w:type="gramEnd"/>
          </w:p>
        </w:tc>
      </w:tr>
    </w:tbl>
    <w:p w14:paraId="010B1EC2" w14:textId="77777777" w:rsidR="00E1429F" w:rsidRPr="00A834C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73131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законы экологии.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Становление экологии как науки. Объекты исследования и задачи экологии. Экологические системы. Основные законы и принципы экологии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51756DE" w14:textId="77777777" w:rsidTr="005B37A7">
        <w:trPr>
          <w:trHeight w:val="283"/>
        </w:trPr>
        <w:tc>
          <w:tcPr>
            <w:tcW w:w="1024" w:type="pct"/>
            <w:shd w:val="clear" w:color="auto" w:fill="auto"/>
            <w:vAlign w:val="center"/>
          </w:tcPr>
          <w:p w14:paraId="142E21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Экологичность транспортных средств.</w:t>
            </w:r>
          </w:p>
        </w:tc>
        <w:tc>
          <w:tcPr>
            <w:tcW w:w="2543" w:type="pct"/>
            <w:gridSpan w:val="2"/>
            <w:shd w:val="clear" w:color="auto" w:fill="auto"/>
          </w:tcPr>
          <w:p w14:paraId="48C6AB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и национальные требования по экологичности транспорта. Совершенствование конструкции транспортных средств. Поддержание экологичности транспортных средств в эксплуатации. Утилизация отходов транспортной деятельности</w:t>
            </w:r>
          </w:p>
        </w:tc>
        <w:tc>
          <w:tcPr>
            <w:tcW w:w="357" w:type="pct"/>
            <w:gridSpan w:val="2"/>
            <w:shd w:val="clear" w:color="auto" w:fill="auto"/>
            <w:vAlign w:val="center"/>
          </w:tcPr>
          <w:p w14:paraId="08A181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6FBFA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BEE5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77EE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955CF00" w14:textId="77777777" w:rsidTr="005B37A7">
        <w:trPr>
          <w:trHeight w:val="283"/>
        </w:trPr>
        <w:tc>
          <w:tcPr>
            <w:tcW w:w="1024" w:type="pct"/>
            <w:shd w:val="clear" w:color="auto" w:fill="auto"/>
            <w:vAlign w:val="center"/>
          </w:tcPr>
          <w:p w14:paraId="2B6C54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Экологический менеджмент.</w:t>
            </w:r>
          </w:p>
        </w:tc>
        <w:tc>
          <w:tcPr>
            <w:tcW w:w="2543" w:type="pct"/>
            <w:gridSpan w:val="2"/>
            <w:shd w:val="clear" w:color="auto" w:fill="auto"/>
          </w:tcPr>
          <w:p w14:paraId="75E027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и определения. Система экологического менеджмента. Функции экологического менеджмента</w:t>
            </w:r>
          </w:p>
        </w:tc>
        <w:tc>
          <w:tcPr>
            <w:tcW w:w="357" w:type="pct"/>
            <w:gridSpan w:val="2"/>
            <w:shd w:val="clear" w:color="auto" w:fill="auto"/>
            <w:vAlign w:val="center"/>
          </w:tcPr>
          <w:p w14:paraId="335FB6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E44B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230B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BD8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5AC37C" w14:textId="77777777" w:rsidTr="005B37A7">
        <w:trPr>
          <w:trHeight w:val="283"/>
        </w:trPr>
        <w:tc>
          <w:tcPr>
            <w:tcW w:w="1024" w:type="pct"/>
            <w:shd w:val="clear" w:color="auto" w:fill="auto"/>
            <w:vAlign w:val="center"/>
          </w:tcPr>
          <w:p w14:paraId="7BF302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Экономическое регулирование экологической ответственности.</w:t>
            </w:r>
          </w:p>
        </w:tc>
        <w:tc>
          <w:tcPr>
            <w:tcW w:w="2543" w:type="pct"/>
            <w:gridSpan w:val="2"/>
            <w:shd w:val="clear" w:color="auto" w:fill="auto"/>
          </w:tcPr>
          <w:p w14:paraId="34ADF7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Эффективность природоохранных мероприятий. Определение экологического ущерба и эффективности природоохранных мероприятий. Экологическая документация транспортно-логистической компании.</w:t>
            </w:r>
          </w:p>
        </w:tc>
        <w:tc>
          <w:tcPr>
            <w:tcW w:w="357" w:type="pct"/>
            <w:gridSpan w:val="2"/>
            <w:shd w:val="clear" w:color="auto" w:fill="auto"/>
            <w:vAlign w:val="center"/>
          </w:tcPr>
          <w:p w14:paraId="110B73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7F6D97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5683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0225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D37A816" w14:textId="77777777" w:rsidTr="005B37A7">
        <w:trPr>
          <w:trHeight w:val="283"/>
        </w:trPr>
        <w:tc>
          <w:tcPr>
            <w:tcW w:w="1024" w:type="pct"/>
            <w:shd w:val="clear" w:color="auto" w:fill="auto"/>
            <w:vAlign w:val="center"/>
          </w:tcPr>
          <w:p w14:paraId="420A6C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Экологические риски.</w:t>
            </w:r>
          </w:p>
        </w:tc>
        <w:tc>
          <w:tcPr>
            <w:tcW w:w="2543" w:type="pct"/>
            <w:gridSpan w:val="2"/>
            <w:shd w:val="clear" w:color="auto" w:fill="auto"/>
          </w:tcPr>
          <w:p w14:paraId="24F8E4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Экологические риски и безопасность перевозки грузов. Виды и оценка экологических рисков. Меры по снижению экологических рисков в деятельности транспортно-логистической компании</w:t>
            </w:r>
          </w:p>
        </w:tc>
        <w:tc>
          <w:tcPr>
            <w:tcW w:w="357" w:type="pct"/>
            <w:gridSpan w:val="2"/>
            <w:shd w:val="clear" w:color="auto" w:fill="auto"/>
            <w:vAlign w:val="center"/>
          </w:tcPr>
          <w:p w14:paraId="7B5826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C3A3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75CB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0A75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1D1128F" w14:textId="77777777" w:rsidTr="005B37A7">
        <w:trPr>
          <w:trHeight w:val="283"/>
        </w:trPr>
        <w:tc>
          <w:tcPr>
            <w:tcW w:w="1024" w:type="pct"/>
            <w:shd w:val="clear" w:color="auto" w:fill="auto"/>
            <w:vAlign w:val="center"/>
          </w:tcPr>
          <w:p w14:paraId="0B3856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понятия и категории реверсивной логистики.</w:t>
            </w:r>
          </w:p>
        </w:tc>
        <w:tc>
          <w:tcPr>
            <w:tcW w:w="2543" w:type="pct"/>
            <w:gridSpan w:val="2"/>
            <w:shd w:val="clear" w:color="auto" w:fill="auto"/>
          </w:tcPr>
          <w:p w14:paraId="0B5910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Рассматриваются основные понятия: возвратный поток, его характеристики; вторичные материальные ресурсы, их состав; производственные отходы, их виды; бытовые отходы, их особенности. Причины образования обратного движения, уровни их появления. Роль транспортировки в организации движения реверсивных потоков.</w:t>
            </w:r>
          </w:p>
        </w:tc>
        <w:tc>
          <w:tcPr>
            <w:tcW w:w="357" w:type="pct"/>
            <w:gridSpan w:val="2"/>
            <w:shd w:val="clear" w:color="auto" w:fill="auto"/>
            <w:vAlign w:val="center"/>
          </w:tcPr>
          <w:p w14:paraId="72C8DA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7BC0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96B6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F22D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06470DD" w14:textId="77777777" w:rsidTr="005B37A7">
        <w:trPr>
          <w:trHeight w:val="283"/>
        </w:trPr>
        <w:tc>
          <w:tcPr>
            <w:tcW w:w="1024" w:type="pct"/>
            <w:shd w:val="clear" w:color="auto" w:fill="auto"/>
            <w:vAlign w:val="center"/>
          </w:tcPr>
          <w:p w14:paraId="0CC1D7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Факторы роста объема обратных потоков.</w:t>
            </w:r>
          </w:p>
        </w:tc>
        <w:tc>
          <w:tcPr>
            <w:tcW w:w="2543" w:type="pct"/>
            <w:gridSpan w:val="2"/>
            <w:shd w:val="clear" w:color="auto" w:fill="auto"/>
          </w:tcPr>
          <w:p w14:paraId="03775A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Эволюция роста объема в зависимости от расширения номенклатуры используемых первичных материалов. Роль развития торговли в увеличении количества и объемов возвратных потоков. Эволюция упаковки как фактор увеличения отходов.  Система общественного питания как начальная точка обратного потока. Одноразовая продукция как ценный источник вторичного сырья. Транспортировка как фактор повышения объемов обратных потоков</w:t>
            </w:r>
          </w:p>
        </w:tc>
        <w:tc>
          <w:tcPr>
            <w:tcW w:w="357" w:type="pct"/>
            <w:gridSpan w:val="2"/>
            <w:shd w:val="clear" w:color="auto" w:fill="auto"/>
            <w:vAlign w:val="center"/>
          </w:tcPr>
          <w:p w14:paraId="14C840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14E44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99A2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E9A4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E71C74" w14:textId="77777777" w:rsidTr="005B37A7">
        <w:trPr>
          <w:trHeight w:val="283"/>
        </w:trPr>
        <w:tc>
          <w:tcPr>
            <w:tcW w:w="1024" w:type="pct"/>
            <w:shd w:val="clear" w:color="auto" w:fill="auto"/>
            <w:vAlign w:val="center"/>
          </w:tcPr>
          <w:p w14:paraId="084ABC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вторичных материальных ресурсов.</w:t>
            </w:r>
          </w:p>
        </w:tc>
        <w:tc>
          <w:tcPr>
            <w:tcW w:w="2543" w:type="pct"/>
            <w:gridSpan w:val="2"/>
            <w:shd w:val="clear" w:color="auto" w:fill="auto"/>
          </w:tcPr>
          <w:p w14:paraId="361D42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субъекты рынка. Состояние спроса и предложения на рынке вторичных материальных ресурсов. Классификация отходов с точки зрения возможности их дальнейшего использования. ВМР (вторичные материальные ресурсы) как альтернатива первичному сырью. Инфраструктура рынка ВМР. Ее основные подсистемы: нормативно-правовое обеспечение, организация и управление процессом возврата и переработки, транспортное обеспечение, техническое обеспечение, информационное обеспечение и др. Транспортная подсистема рынка ВМР</w:t>
            </w:r>
          </w:p>
        </w:tc>
        <w:tc>
          <w:tcPr>
            <w:tcW w:w="357" w:type="pct"/>
            <w:gridSpan w:val="2"/>
            <w:shd w:val="clear" w:color="auto" w:fill="auto"/>
            <w:vAlign w:val="center"/>
          </w:tcPr>
          <w:p w14:paraId="1B9C34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2A6DA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0C38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F29F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39C5CED" w14:textId="77777777" w:rsidTr="005B37A7">
        <w:trPr>
          <w:trHeight w:val="283"/>
        </w:trPr>
        <w:tc>
          <w:tcPr>
            <w:tcW w:w="1024" w:type="pct"/>
            <w:shd w:val="clear" w:color="auto" w:fill="auto"/>
            <w:vAlign w:val="center"/>
          </w:tcPr>
          <w:p w14:paraId="403B85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Управление обратными потоками в цепи поставок. Моделирование бизнес-процессов в цепи поставок.</w:t>
            </w:r>
          </w:p>
        </w:tc>
        <w:tc>
          <w:tcPr>
            <w:tcW w:w="2543" w:type="pct"/>
            <w:gridSpan w:val="2"/>
            <w:shd w:val="clear" w:color="auto" w:fill="auto"/>
          </w:tcPr>
          <w:p w14:paraId="468326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причины возникновения обратного движения в рамках цепи поставок: брак, обнаруженный на разных этапах; излишки продукции; неудовлетворенность конечного потребителя. Инициаторы возврата: производитель, оптовый посредник, розничный посредник, конечный потребитель. Программное обеспечение оптимизации обратных потоков в рамках цепи поставок. Примеры применения управления возвратами в отдельных компаниях. Моделирование бизнес-процессов в системе обращения с отходами. Способы транспортировки грузов с учетом целей устойчивого развития.</w:t>
            </w:r>
          </w:p>
        </w:tc>
        <w:tc>
          <w:tcPr>
            <w:tcW w:w="357" w:type="pct"/>
            <w:gridSpan w:val="2"/>
            <w:shd w:val="clear" w:color="auto" w:fill="auto"/>
            <w:vAlign w:val="center"/>
          </w:tcPr>
          <w:p w14:paraId="306E4C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27F6B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5755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810B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73131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73131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42"/>
        <w:gridCol w:w="376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A834C0" w:rsidRDefault="00984247" w:rsidP="00AA7A6A">
            <w:pPr>
              <w:rPr>
                <w:rFonts w:ascii="Times New Roman" w:hAnsi="Times New Roman" w:cs="Times New Roman"/>
                <w:lang w:bidi="ru-RU"/>
              </w:rPr>
            </w:pPr>
            <w:r w:rsidRPr="00A834C0">
              <w:rPr>
                <w:rFonts w:ascii="Times New Roman" w:hAnsi="Times New Roman" w:cs="Times New Roman"/>
                <w:sz w:val="24"/>
                <w:szCs w:val="24"/>
              </w:rPr>
              <w:t>Павлова, Е.</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И.</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br/>
              <w:t>Экология транспорта</w:t>
            </w:r>
            <w:proofErr w:type="gramStart"/>
            <w:r w:rsidRPr="007E6725">
              <w:rPr>
                <w:rFonts w:ascii="Times New Roman" w:hAnsi="Times New Roman" w:cs="Times New Roman"/>
                <w:sz w:val="24"/>
                <w:szCs w:val="24"/>
                <w:lang w:val="en-US"/>
              </w:rPr>
              <w:t> </w:t>
            </w:r>
            <w:r w:rsidRPr="00A834C0">
              <w:rPr>
                <w:rFonts w:ascii="Times New Roman" w:hAnsi="Times New Roman" w:cs="Times New Roman"/>
                <w:sz w:val="24"/>
                <w:szCs w:val="24"/>
              </w:rPr>
              <w:t>:</w:t>
            </w:r>
            <w:proofErr w:type="gramEnd"/>
            <w:r w:rsidRPr="00A834C0">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 Е.</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И.</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Павлова, В.</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К.</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Новиков.</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 xml:space="preserve">— 7-е изд., </w:t>
            </w:r>
            <w:proofErr w:type="spellStart"/>
            <w:r w:rsidRPr="00A834C0">
              <w:rPr>
                <w:rFonts w:ascii="Times New Roman" w:hAnsi="Times New Roman" w:cs="Times New Roman"/>
                <w:sz w:val="24"/>
                <w:szCs w:val="24"/>
              </w:rPr>
              <w:t>перераб</w:t>
            </w:r>
            <w:proofErr w:type="spellEnd"/>
            <w:r w:rsidRPr="00A834C0">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 xml:space="preserve">: Издательство </w:t>
            </w:r>
            <w:proofErr w:type="spellStart"/>
            <w:r w:rsidRPr="00A834C0">
              <w:rPr>
                <w:rFonts w:ascii="Times New Roman" w:hAnsi="Times New Roman" w:cs="Times New Roman"/>
                <w:sz w:val="24"/>
                <w:szCs w:val="24"/>
              </w:rPr>
              <w:t>Юрайт</w:t>
            </w:r>
            <w:proofErr w:type="spellEnd"/>
            <w:r w:rsidRPr="00A834C0">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 416</w:t>
            </w:r>
            <w:r w:rsidRPr="007E6725">
              <w:rPr>
                <w:rFonts w:ascii="Times New Roman" w:hAnsi="Times New Roman" w:cs="Times New Roman"/>
                <w:sz w:val="24"/>
                <w:szCs w:val="24"/>
                <w:lang w:val="en-US"/>
              </w:rPr>
              <w:t> </w:t>
            </w:r>
            <w:r w:rsidRPr="00A834C0">
              <w:rPr>
                <w:rFonts w:ascii="Times New Roman" w:hAnsi="Times New Roman" w:cs="Times New Roman"/>
                <w:sz w:val="24"/>
                <w:szCs w:val="24"/>
              </w:rPr>
              <w:t>с.</w:t>
            </w:r>
          </w:p>
        </w:tc>
        <w:tc>
          <w:tcPr>
            <w:tcW w:w="920" w:type="pct"/>
            <w:shd w:val="clear" w:color="auto" w:fill="auto"/>
            <w:vAlign w:val="center"/>
            <w:hideMark/>
          </w:tcPr>
          <w:p w14:paraId="25965B29" w14:textId="0CF2FFC1" w:rsidR="00262CF0" w:rsidRPr="00A834C0" w:rsidRDefault="00695AD5" w:rsidP="00AA7A6A">
            <w:pPr>
              <w:autoSpaceDE w:val="0"/>
              <w:autoSpaceDN w:val="0"/>
              <w:adjustRightInd w:val="0"/>
              <w:spacing w:after="0" w:line="240" w:lineRule="auto"/>
              <w:rPr>
                <w:rFonts w:ascii="Times New Roman" w:hAnsi="Times New Roman" w:cs="Times New Roman"/>
                <w:color w:val="0000FF"/>
                <w:sz w:val="24"/>
                <w:szCs w:val="24"/>
              </w:rPr>
            </w:pPr>
            <w:hyperlink r:id="rId12" w:anchor="page/1" w:history="1">
              <w:r w:rsidR="00984247">
                <w:rPr>
                  <w:color w:val="00008B"/>
                  <w:u w:val="single"/>
                </w:rPr>
                <w:t>https://urait.ru/viewer/ekologiya-transporta-536065#page/1</w:t>
              </w:r>
            </w:hyperlink>
          </w:p>
        </w:tc>
      </w:tr>
      <w:tr w:rsidR="00262CF0" w:rsidRPr="007E6725" w14:paraId="1FE66E80" w14:textId="77777777" w:rsidTr="00E4641F">
        <w:trPr>
          <w:trHeight w:val="354"/>
        </w:trPr>
        <w:tc>
          <w:tcPr>
            <w:tcW w:w="4080" w:type="pct"/>
            <w:shd w:val="clear" w:color="auto" w:fill="auto"/>
            <w:vAlign w:val="center"/>
          </w:tcPr>
          <w:p w14:paraId="40A5A78B" w14:textId="77777777" w:rsidR="00262CF0" w:rsidRPr="00A834C0" w:rsidRDefault="00984247" w:rsidP="00AA7A6A">
            <w:pPr>
              <w:rPr>
                <w:rFonts w:ascii="Times New Roman" w:hAnsi="Times New Roman" w:cs="Times New Roman"/>
                <w:lang w:bidi="ru-RU"/>
              </w:rPr>
            </w:pPr>
            <w:proofErr w:type="spellStart"/>
            <w:r w:rsidRPr="00A834C0">
              <w:rPr>
                <w:rFonts w:ascii="Times New Roman" w:hAnsi="Times New Roman" w:cs="Times New Roman"/>
                <w:sz w:val="24"/>
                <w:szCs w:val="24"/>
              </w:rPr>
              <w:t>Букринская</w:t>
            </w:r>
            <w:proofErr w:type="spellEnd"/>
            <w:r w:rsidRPr="00A834C0">
              <w:rPr>
                <w:rFonts w:ascii="Times New Roman" w:hAnsi="Times New Roman" w:cs="Times New Roman"/>
                <w:sz w:val="24"/>
                <w:szCs w:val="24"/>
              </w:rPr>
              <w:t xml:space="preserve"> Э.М. Реверсивная логистика : учебное пособие / </w:t>
            </w:r>
            <w:proofErr w:type="spellStart"/>
            <w:r w:rsidRPr="00A834C0">
              <w:rPr>
                <w:rFonts w:ascii="Times New Roman" w:hAnsi="Times New Roman" w:cs="Times New Roman"/>
                <w:sz w:val="24"/>
                <w:szCs w:val="24"/>
              </w:rPr>
              <w:t>Э.М.Букринская</w:t>
            </w:r>
            <w:proofErr w:type="spellEnd"/>
            <w:r w:rsidRPr="00A834C0">
              <w:rPr>
                <w:rFonts w:ascii="Times New Roman" w:hAnsi="Times New Roman" w:cs="Times New Roman"/>
                <w:sz w:val="24"/>
                <w:szCs w:val="24"/>
              </w:rPr>
              <w:t xml:space="preserve"> ; </w:t>
            </w:r>
            <w:proofErr w:type="spellStart"/>
            <w:r w:rsidRPr="00A834C0">
              <w:rPr>
                <w:rFonts w:ascii="Times New Roman" w:hAnsi="Times New Roman" w:cs="Times New Roman"/>
                <w:sz w:val="24"/>
                <w:szCs w:val="24"/>
              </w:rPr>
              <w:t>Мво</w:t>
            </w:r>
            <w:proofErr w:type="spellEnd"/>
            <w:r w:rsidRPr="00A834C0">
              <w:rPr>
                <w:rFonts w:ascii="Times New Roman" w:hAnsi="Times New Roman" w:cs="Times New Roman"/>
                <w:sz w:val="24"/>
                <w:szCs w:val="24"/>
              </w:rPr>
              <w:t xml:space="preserve"> образования и науки</w:t>
            </w:r>
            <w:proofErr w:type="gramStart"/>
            <w:r w:rsidRPr="00A834C0">
              <w:rPr>
                <w:rFonts w:ascii="Times New Roman" w:hAnsi="Times New Roman" w:cs="Times New Roman"/>
                <w:sz w:val="24"/>
                <w:szCs w:val="24"/>
              </w:rPr>
              <w:t xml:space="preserve"> Р</w:t>
            </w:r>
            <w:proofErr w:type="gramEnd"/>
            <w:r w:rsidRPr="00A834C0">
              <w:rPr>
                <w:rFonts w:ascii="Times New Roman" w:hAnsi="Times New Roman" w:cs="Times New Roman"/>
                <w:sz w:val="24"/>
                <w:szCs w:val="24"/>
              </w:rPr>
              <w:t>ос. Федерации, Санкт-Петербургский гос. экономический ун-т, Кафедра логистики и упр. цепями поставок</w:t>
            </w:r>
            <w:proofErr w:type="gramStart"/>
            <w:r w:rsidRPr="00A834C0">
              <w:rPr>
                <w:rFonts w:ascii="Times New Roman" w:hAnsi="Times New Roman" w:cs="Times New Roman"/>
                <w:sz w:val="24"/>
                <w:szCs w:val="24"/>
              </w:rPr>
              <w:t xml:space="preserve"> .</w:t>
            </w:r>
            <w:proofErr w:type="gramEnd"/>
            <w:r w:rsidRPr="00A834C0">
              <w:rPr>
                <w:rFonts w:ascii="Times New Roman" w:hAnsi="Times New Roman" w:cs="Times New Roman"/>
                <w:sz w:val="24"/>
                <w:szCs w:val="24"/>
              </w:rPr>
              <w:t xml:space="preserve">— </w:t>
            </w:r>
            <w:proofErr w:type="spellStart"/>
            <w:r w:rsidRPr="00A834C0">
              <w:rPr>
                <w:rFonts w:ascii="Times New Roman" w:hAnsi="Times New Roman" w:cs="Times New Roman"/>
                <w:sz w:val="24"/>
                <w:szCs w:val="24"/>
              </w:rPr>
              <w:t>СанктПетербург</w:t>
            </w:r>
            <w:proofErr w:type="spellEnd"/>
            <w:r w:rsidRPr="00A834C0">
              <w:rPr>
                <w:rFonts w:ascii="Times New Roman" w:hAnsi="Times New Roman" w:cs="Times New Roman"/>
                <w:sz w:val="24"/>
                <w:szCs w:val="24"/>
              </w:rPr>
              <w:t xml:space="preserve"> : Изд-во СПбГЭУ, 2017 .— 78 с.</w:t>
            </w:r>
            <w:proofErr w:type="gramStart"/>
            <w:r w:rsidRPr="00A834C0">
              <w:rPr>
                <w:rFonts w:ascii="Times New Roman" w:hAnsi="Times New Roman" w:cs="Times New Roman"/>
                <w:sz w:val="24"/>
                <w:szCs w:val="24"/>
              </w:rPr>
              <w:t xml:space="preserve"> :</w:t>
            </w:r>
            <w:proofErr w:type="gramEnd"/>
            <w:r w:rsidRPr="00A834C0">
              <w:rPr>
                <w:rFonts w:ascii="Times New Roman" w:hAnsi="Times New Roman" w:cs="Times New Roman"/>
                <w:sz w:val="24"/>
                <w:szCs w:val="24"/>
              </w:rPr>
              <w:t xml:space="preserve"> ил. — Сведения доступны также по  Интернету: </w:t>
            </w:r>
            <w:proofErr w:type="spellStart"/>
            <w:r w:rsidRPr="007E6725">
              <w:rPr>
                <w:rFonts w:ascii="Times New Roman" w:hAnsi="Times New Roman" w:cs="Times New Roman"/>
                <w:sz w:val="24"/>
                <w:szCs w:val="24"/>
                <w:lang w:val="en-US"/>
              </w:rPr>
              <w:t>opac</w:t>
            </w:r>
            <w:proofErr w:type="spellEnd"/>
            <w:r w:rsidRPr="00A834C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unecon</w:t>
            </w:r>
            <w:proofErr w:type="spellEnd"/>
            <w:r w:rsidRPr="00A834C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p>
        </w:tc>
        <w:tc>
          <w:tcPr>
            <w:tcW w:w="920" w:type="pct"/>
            <w:shd w:val="clear" w:color="auto" w:fill="auto"/>
            <w:vAlign w:val="center"/>
            <w:hideMark/>
          </w:tcPr>
          <w:p w14:paraId="2E196939" w14:textId="77777777" w:rsidR="00262CF0" w:rsidRPr="007E6725" w:rsidRDefault="00695AD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81%D1%82%D0%B8%D0%BA%D0%B0.pdf</w:t>
              </w:r>
            </w:hyperlink>
          </w:p>
        </w:tc>
      </w:tr>
      <w:tr w:rsidR="00262CF0" w:rsidRPr="007E6725" w14:paraId="58EA3222" w14:textId="77777777" w:rsidTr="00E4641F">
        <w:trPr>
          <w:trHeight w:val="354"/>
        </w:trPr>
        <w:tc>
          <w:tcPr>
            <w:tcW w:w="4080" w:type="pct"/>
            <w:shd w:val="clear" w:color="auto" w:fill="auto"/>
            <w:vAlign w:val="center"/>
          </w:tcPr>
          <w:p w14:paraId="6629E037" w14:textId="77777777" w:rsidR="00262CF0" w:rsidRPr="00A834C0" w:rsidRDefault="00984247" w:rsidP="00AA7A6A">
            <w:pPr>
              <w:rPr>
                <w:rFonts w:ascii="Times New Roman" w:hAnsi="Times New Roman" w:cs="Times New Roman"/>
                <w:lang w:bidi="ru-RU"/>
              </w:rPr>
            </w:pPr>
            <w:r w:rsidRPr="00A834C0">
              <w:rPr>
                <w:rFonts w:ascii="Times New Roman" w:hAnsi="Times New Roman" w:cs="Times New Roman"/>
                <w:sz w:val="24"/>
                <w:szCs w:val="24"/>
              </w:rPr>
              <w:t>Логистика и управление цепями поставок</w:t>
            </w:r>
            <w:proofErr w:type="gramStart"/>
            <w:r w:rsidRPr="00A834C0">
              <w:rPr>
                <w:rFonts w:ascii="Times New Roman" w:hAnsi="Times New Roman" w:cs="Times New Roman"/>
                <w:sz w:val="24"/>
                <w:szCs w:val="24"/>
              </w:rPr>
              <w:t xml:space="preserve"> :</w:t>
            </w:r>
            <w:proofErr w:type="gramEnd"/>
            <w:r w:rsidRPr="00A834C0">
              <w:rPr>
                <w:rFonts w:ascii="Times New Roman" w:hAnsi="Times New Roman" w:cs="Times New Roman"/>
                <w:sz w:val="24"/>
                <w:szCs w:val="24"/>
              </w:rPr>
              <w:t xml:space="preserve"> учебник для вузов / В. В. Щербаков [и др.] ; под редакцией В. В. Щербакова. — Москва</w:t>
            </w:r>
            <w:proofErr w:type="gramStart"/>
            <w:r w:rsidRPr="00A834C0">
              <w:rPr>
                <w:rFonts w:ascii="Times New Roman" w:hAnsi="Times New Roman" w:cs="Times New Roman"/>
                <w:sz w:val="24"/>
                <w:szCs w:val="24"/>
              </w:rPr>
              <w:t xml:space="preserve"> :</w:t>
            </w:r>
            <w:proofErr w:type="gramEnd"/>
            <w:r w:rsidRPr="00A834C0">
              <w:rPr>
                <w:rFonts w:ascii="Times New Roman" w:hAnsi="Times New Roman" w:cs="Times New Roman"/>
                <w:sz w:val="24"/>
                <w:szCs w:val="24"/>
              </w:rPr>
              <w:t xml:space="preserve"> Издательство </w:t>
            </w:r>
            <w:proofErr w:type="spellStart"/>
            <w:r w:rsidRPr="00A834C0">
              <w:rPr>
                <w:rFonts w:ascii="Times New Roman" w:hAnsi="Times New Roman" w:cs="Times New Roman"/>
                <w:sz w:val="24"/>
                <w:szCs w:val="24"/>
              </w:rPr>
              <w:t>Юрайт</w:t>
            </w:r>
            <w:proofErr w:type="spellEnd"/>
            <w:r w:rsidRPr="00A834C0">
              <w:rPr>
                <w:rFonts w:ascii="Times New Roman" w:hAnsi="Times New Roman" w:cs="Times New Roman"/>
                <w:sz w:val="24"/>
                <w:szCs w:val="24"/>
              </w:rPr>
              <w:t xml:space="preserve">, 2022. — 582 с. — (Высшее образование). — </w:t>
            </w:r>
            <w:r w:rsidRPr="007E6725">
              <w:rPr>
                <w:rFonts w:ascii="Times New Roman" w:hAnsi="Times New Roman" w:cs="Times New Roman"/>
                <w:sz w:val="24"/>
                <w:szCs w:val="24"/>
                <w:lang w:val="en-US"/>
              </w:rPr>
              <w:t>ISBN</w:t>
            </w:r>
            <w:r w:rsidRPr="00A834C0">
              <w:rPr>
                <w:rFonts w:ascii="Times New Roman" w:hAnsi="Times New Roman" w:cs="Times New Roman"/>
                <w:sz w:val="24"/>
                <w:szCs w:val="24"/>
              </w:rPr>
              <w:t xml:space="preserve"> 978-5-534-11711-0. — Текст</w:t>
            </w:r>
            <w:proofErr w:type="gramStart"/>
            <w:r w:rsidRPr="00A834C0">
              <w:rPr>
                <w:rFonts w:ascii="Times New Roman" w:hAnsi="Times New Roman" w:cs="Times New Roman"/>
                <w:sz w:val="24"/>
                <w:szCs w:val="24"/>
              </w:rPr>
              <w:t xml:space="preserve"> :</w:t>
            </w:r>
            <w:proofErr w:type="gramEnd"/>
            <w:r w:rsidRPr="00A834C0">
              <w:rPr>
                <w:rFonts w:ascii="Times New Roman" w:hAnsi="Times New Roman" w:cs="Times New Roman"/>
                <w:sz w:val="24"/>
                <w:szCs w:val="24"/>
              </w:rPr>
              <w:t xml:space="preserve"> электронный //</w:t>
            </w:r>
          </w:p>
        </w:tc>
        <w:tc>
          <w:tcPr>
            <w:tcW w:w="920" w:type="pct"/>
            <w:shd w:val="clear" w:color="auto" w:fill="auto"/>
            <w:vAlign w:val="center"/>
            <w:hideMark/>
          </w:tcPr>
          <w:p w14:paraId="6F8B9544" w14:textId="77777777" w:rsidR="00262CF0" w:rsidRPr="007E6725" w:rsidRDefault="00695AD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https://urait.ru/bcode/488695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73131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3C2A243" w14:textId="77777777" w:rsidTr="007B550D">
        <w:tc>
          <w:tcPr>
            <w:tcW w:w="9345" w:type="dxa"/>
          </w:tcPr>
          <w:p w14:paraId="2B9239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87D20D9" w14:textId="77777777" w:rsidTr="007B550D">
        <w:tc>
          <w:tcPr>
            <w:tcW w:w="9345" w:type="dxa"/>
          </w:tcPr>
          <w:p w14:paraId="7CD7A9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8D18965" w14:textId="77777777" w:rsidTr="007B550D">
        <w:tc>
          <w:tcPr>
            <w:tcW w:w="9345" w:type="dxa"/>
          </w:tcPr>
          <w:p w14:paraId="73622F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A863BB" w14:textId="77777777" w:rsidTr="007B550D">
        <w:tc>
          <w:tcPr>
            <w:tcW w:w="9345" w:type="dxa"/>
          </w:tcPr>
          <w:p w14:paraId="3990B6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73131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95AD5"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73131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834C0" w14:paraId="53424330" w14:textId="77777777" w:rsidTr="008416EB">
        <w:tc>
          <w:tcPr>
            <w:tcW w:w="7797" w:type="dxa"/>
            <w:shd w:val="clear" w:color="auto" w:fill="auto"/>
          </w:tcPr>
          <w:p w14:paraId="2986F8BC" w14:textId="77777777" w:rsidR="002C735C" w:rsidRPr="00A834C0" w:rsidRDefault="002C735C" w:rsidP="002C735C">
            <w:pPr>
              <w:pStyle w:val="Style214"/>
              <w:ind w:firstLine="0"/>
              <w:jc w:val="center"/>
              <w:rPr>
                <w:b/>
                <w:sz w:val="22"/>
                <w:szCs w:val="22"/>
              </w:rPr>
            </w:pPr>
            <w:r w:rsidRPr="00A834C0">
              <w:rPr>
                <w:b/>
                <w:sz w:val="22"/>
                <w:szCs w:val="22"/>
              </w:rPr>
              <w:t>Наименование учебных аудиторий, перечень</w:t>
            </w:r>
          </w:p>
        </w:tc>
        <w:tc>
          <w:tcPr>
            <w:tcW w:w="2262" w:type="dxa"/>
            <w:shd w:val="clear" w:color="auto" w:fill="auto"/>
          </w:tcPr>
          <w:p w14:paraId="3A00FEF8" w14:textId="77777777" w:rsidR="002C735C" w:rsidRPr="00A834C0" w:rsidRDefault="002C735C" w:rsidP="002C735C">
            <w:pPr>
              <w:pStyle w:val="Style214"/>
              <w:ind w:firstLine="0"/>
              <w:jc w:val="center"/>
              <w:rPr>
                <w:b/>
                <w:sz w:val="22"/>
                <w:szCs w:val="22"/>
              </w:rPr>
            </w:pPr>
            <w:r w:rsidRPr="00A834C0">
              <w:rPr>
                <w:b/>
                <w:sz w:val="22"/>
                <w:szCs w:val="22"/>
              </w:rPr>
              <w:t>Адрес (местоположение) учебных аудиторий</w:t>
            </w:r>
          </w:p>
        </w:tc>
      </w:tr>
      <w:tr w:rsidR="002C735C" w:rsidRPr="00A834C0" w14:paraId="3B643305" w14:textId="77777777" w:rsidTr="008416EB">
        <w:tc>
          <w:tcPr>
            <w:tcW w:w="7797" w:type="dxa"/>
            <w:shd w:val="clear" w:color="auto" w:fill="auto"/>
          </w:tcPr>
          <w:p w14:paraId="30187323" w14:textId="51649087" w:rsidR="002C735C" w:rsidRPr="00A834C0" w:rsidRDefault="00B43524" w:rsidP="002718E2">
            <w:pPr>
              <w:pStyle w:val="Style214"/>
              <w:ind w:firstLine="0"/>
              <w:rPr>
                <w:sz w:val="22"/>
                <w:szCs w:val="22"/>
              </w:rPr>
            </w:pPr>
            <w:r w:rsidRPr="00A834C0">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834C0">
              <w:rPr>
                <w:sz w:val="22"/>
                <w:szCs w:val="22"/>
              </w:rPr>
              <w:t>комплексом</w:t>
            </w:r>
            <w:proofErr w:type="gramStart"/>
            <w:r w:rsidRPr="00A834C0">
              <w:rPr>
                <w:sz w:val="22"/>
                <w:szCs w:val="22"/>
              </w:rPr>
              <w:t>.С</w:t>
            </w:r>
            <w:proofErr w:type="gramEnd"/>
            <w:r w:rsidRPr="00A834C0">
              <w:rPr>
                <w:sz w:val="22"/>
                <w:szCs w:val="22"/>
              </w:rPr>
              <w:t>пециализированная</w:t>
            </w:r>
            <w:proofErr w:type="spellEnd"/>
            <w:r w:rsidRPr="00A834C0">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A834C0">
              <w:rPr>
                <w:sz w:val="22"/>
                <w:szCs w:val="22"/>
              </w:rPr>
              <w:t>.М</w:t>
            </w:r>
            <w:proofErr w:type="gramEnd"/>
            <w:r w:rsidRPr="00A834C0">
              <w:rPr>
                <w:sz w:val="22"/>
                <w:szCs w:val="22"/>
              </w:rPr>
              <w:t xml:space="preserve">оноблок </w:t>
            </w:r>
            <w:r w:rsidRPr="00A834C0">
              <w:rPr>
                <w:sz w:val="22"/>
                <w:szCs w:val="22"/>
                <w:lang w:val="en-US"/>
              </w:rPr>
              <w:t>Acer</w:t>
            </w:r>
            <w:r w:rsidRPr="00A834C0">
              <w:rPr>
                <w:sz w:val="22"/>
                <w:szCs w:val="22"/>
              </w:rPr>
              <w:t xml:space="preserve"> </w:t>
            </w:r>
            <w:r w:rsidRPr="00A834C0">
              <w:rPr>
                <w:sz w:val="22"/>
                <w:szCs w:val="22"/>
                <w:lang w:val="en-US"/>
              </w:rPr>
              <w:t>Aspire</w:t>
            </w:r>
            <w:r w:rsidRPr="00A834C0">
              <w:rPr>
                <w:sz w:val="22"/>
                <w:szCs w:val="22"/>
              </w:rPr>
              <w:t xml:space="preserve"> </w:t>
            </w:r>
            <w:r w:rsidRPr="00A834C0">
              <w:rPr>
                <w:sz w:val="22"/>
                <w:szCs w:val="22"/>
                <w:lang w:val="en-US"/>
              </w:rPr>
              <w:t>Z</w:t>
            </w:r>
            <w:r w:rsidRPr="00A834C0">
              <w:rPr>
                <w:sz w:val="22"/>
                <w:szCs w:val="22"/>
              </w:rPr>
              <w:t xml:space="preserve">1811 </w:t>
            </w:r>
            <w:r w:rsidRPr="00A834C0">
              <w:rPr>
                <w:sz w:val="22"/>
                <w:szCs w:val="22"/>
                <w:lang w:val="en-US"/>
              </w:rPr>
              <w:t>Intel</w:t>
            </w:r>
            <w:r w:rsidRPr="00A834C0">
              <w:rPr>
                <w:sz w:val="22"/>
                <w:szCs w:val="22"/>
              </w:rPr>
              <w:t xml:space="preserve"> </w:t>
            </w:r>
            <w:r w:rsidRPr="00A834C0">
              <w:rPr>
                <w:sz w:val="22"/>
                <w:szCs w:val="22"/>
                <w:lang w:val="en-US"/>
              </w:rPr>
              <w:t>Core</w:t>
            </w:r>
            <w:r w:rsidRPr="00A834C0">
              <w:rPr>
                <w:sz w:val="22"/>
                <w:szCs w:val="22"/>
              </w:rPr>
              <w:t xml:space="preserve"> </w:t>
            </w:r>
            <w:proofErr w:type="spellStart"/>
            <w:r w:rsidRPr="00A834C0">
              <w:rPr>
                <w:sz w:val="22"/>
                <w:szCs w:val="22"/>
                <w:lang w:val="en-US"/>
              </w:rPr>
              <w:t>i</w:t>
            </w:r>
            <w:proofErr w:type="spellEnd"/>
            <w:r w:rsidRPr="00A834C0">
              <w:rPr>
                <w:sz w:val="22"/>
                <w:szCs w:val="22"/>
              </w:rPr>
              <w:t>5-2400</w:t>
            </w:r>
            <w:r w:rsidRPr="00A834C0">
              <w:rPr>
                <w:sz w:val="22"/>
                <w:szCs w:val="22"/>
                <w:lang w:val="en-US"/>
              </w:rPr>
              <w:t>S</w:t>
            </w:r>
            <w:r w:rsidRPr="00A834C0">
              <w:rPr>
                <w:sz w:val="22"/>
                <w:szCs w:val="22"/>
              </w:rPr>
              <w:t>@2.50</w:t>
            </w:r>
            <w:r w:rsidRPr="00A834C0">
              <w:rPr>
                <w:sz w:val="22"/>
                <w:szCs w:val="22"/>
                <w:lang w:val="en-US"/>
              </w:rPr>
              <w:t>GHz</w:t>
            </w:r>
            <w:r w:rsidRPr="00A834C0">
              <w:rPr>
                <w:sz w:val="22"/>
                <w:szCs w:val="22"/>
              </w:rPr>
              <w:t>/4</w:t>
            </w:r>
            <w:r w:rsidRPr="00A834C0">
              <w:rPr>
                <w:sz w:val="22"/>
                <w:szCs w:val="22"/>
                <w:lang w:val="en-US"/>
              </w:rPr>
              <w:t>Gb</w:t>
            </w:r>
            <w:r w:rsidRPr="00A834C0">
              <w:rPr>
                <w:sz w:val="22"/>
                <w:szCs w:val="22"/>
              </w:rPr>
              <w:t>/1</w:t>
            </w:r>
            <w:r w:rsidRPr="00A834C0">
              <w:rPr>
                <w:sz w:val="22"/>
                <w:szCs w:val="22"/>
                <w:lang w:val="en-US"/>
              </w:rPr>
              <w:t>Tb</w:t>
            </w:r>
            <w:r w:rsidRPr="00A834C0">
              <w:rPr>
                <w:sz w:val="22"/>
                <w:szCs w:val="22"/>
              </w:rPr>
              <w:t xml:space="preserve"> - 1 шт., Мультимедийный проектор </w:t>
            </w:r>
            <w:r w:rsidRPr="00A834C0">
              <w:rPr>
                <w:sz w:val="22"/>
                <w:szCs w:val="22"/>
                <w:lang w:val="en-US"/>
              </w:rPr>
              <w:t>NEC</w:t>
            </w:r>
            <w:r w:rsidRPr="00A834C0">
              <w:rPr>
                <w:sz w:val="22"/>
                <w:szCs w:val="22"/>
              </w:rPr>
              <w:t xml:space="preserve"> </w:t>
            </w:r>
            <w:r w:rsidRPr="00A834C0">
              <w:rPr>
                <w:sz w:val="22"/>
                <w:szCs w:val="22"/>
                <w:lang w:val="en-US"/>
              </w:rPr>
              <w:t>ME</w:t>
            </w:r>
            <w:r w:rsidRPr="00A834C0">
              <w:rPr>
                <w:sz w:val="22"/>
                <w:szCs w:val="22"/>
              </w:rPr>
              <w:t>401</w:t>
            </w:r>
            <w:r w:rsidRPr="00A834C0">
              <w:rPr>
                <w:sz w:val="22"/>
                <w:szCs w:val="22"/>
                <w:lang w:val="en-US"/>
              </w:rPr>
              <w:t>X</w:t>
            </w:r>
            <w:r w:rsidRPr="00A834C0">
              <w:rPr>
                <w:sz w:val="22"/>
                <w:szCs w:val="22"/>
              </w:rPr>
              <w:t xml:space="preserve"> - 1 шт., Микшер усилитель </w:t>
            </w:r>
            <w:proofErr w:type="spellStart"/>
            <w:r w:rsidRPr="00A834C0">
              <w:rPr>
                <w:sz w:val="22"/>
                <w:szCs w:val="22"/>
                <w:lang w:val="en-US"/>
              </w:rPr>
              <w:t>Jedia</w:t>
            </w:r>
            <w:proofErr w:type="spellEnd"/>
            <w:r w:rsidRPr="00A834C0">
              <w:rPr>
                <w:sz w:val="22"/>
                <w:szCs w:val="22"/>
              </w:rPr>
              <w:t xml:space="preserve"> </w:t>
            </w:r>
            <w:r w:rsidRPr="00A834C0">
              <w:rPr>
                <w:sz w:val="22"/>
                <w:szCs w:val="22"/>
                <w:lang w:val="en-US"/>
              </w:rPr>
              <w:t>TA</w:t>
            </w:r>
            <w:r w:rsidRPr="00A834C0">
              <w:rPr>
                <w:sz w:val="22"/>
                <w:szCs w:val="22"/>
              </w:rPr>
              <w:t xml:space="preserve">-1120 - 1 шт., Акустическая система </w:t>
            </w:r>
            <w:r w:rsidRPr="00A834C0">
              <w:rPr>
                <w:sz w:val="22"/>
                <w:szCs w:val="22"/>
                <w:lang w:val="en-US"/>
              </w:rPr>
              <w:t>Hi</w:t>
            </w:r>
            <w:r w:rsidRPr="00A834C0">
              <w:rPr>
                <w:sz w:val="22"/>
                <w:szCs w:val="22"/>
              </w:rPr>
              <w:t>-</w:t>
            </w:r>
            <w:r w:rsidRPr="00A834C0">
              <w:rPr>
                <w:sz w:val="22"/>
                <w:szCs w:val="22"/>
                <w:lang w:val="en-US"/>
              </w:rPr>
              <w:t>Fi</w:t>
            </w:r>
            <w:r w:rsidRPr="00A834C0">
              <w:rPr>
                <w:sz w:val="22"/>
                <w:szCs w:val="22"/>
              </w:rPr>
              <w:t xml:space="preserve"> </w:t>
            </w:r>
            <w:r w:rsidRPr="00A834C0">
              <w:rPr>
                <w:sz w:val="22"/>
                <w:szCs w:val="22"/>
                <w:lang w:val="en-US"/>
              </w:rPr>
              <w:t>PRO</w:t>
            </w:r>
            <w:r w:rsidRPr="00A834C0">
              <w:rPr>
                <w:sz w:val="22"/>
                <w:szCs w:val="22"/>
              </w:rPr>
              <w:t xml:space="preserve"> </w:t>
            </w:r>
            <w:r w:rsidRPr="00A834C0">
              <w:rPr>
                <w:sz w:val="22"/>
                <w:szCs w:val="22"/>
                <w:lang w:val="en-US"/>
              </w:rPr>
              <w:t>MASK</w:t>
            </w:r>
            <w:r w:rsidRPr="00A834C0">
              <w:rPr>
                <w:sz w:val="22"/>
                <w:szCs w:val="22"/>
              </w:rPr>
              <w:t>6</w:t>
            </w:r>
            <w:r w:rsidRPr="00A834C0">
              <w:rPr>
                <w:sz w:val="22"/>
                <w:szCs w:val="22"/>
                <w:lang w:val="en-US"/>
              </w:rPr>
              <w:t>T</w:t>
            </w:r>
            <w:r w:rsidRPr="00A834C0">
              <w:rPr>
                <w:sz w:val="22"/>
                <w:szCs w:val="22"/>
              </w:rPr>
              <w:t>-</w:t>
            </w:r>
            <w:r w:rsidRPr="00A834C0">
              <w:rPr>
                <w:sz w:val="22"/>
                <w:szCs w:val="22"/>
                <w:lang w:val="en-US"/>
              </w:rPr>
              <w:t>W</w:t>
            </w:r>
            <w:r w:rsidRPr="00A834C0">
              <w:rPr>
                <w:sz w:val="22"/>
                <w:szCs w:val="22"/>
              </w:rPr>
              <w:t xml:space="preserve"> - 2 шт., Экран с электро-приводом </w:t>
            </w:r>
            <w:r w:rsidRPr="00A834C0">
              <w:rPr>
                <w:sz w:val="22"/>
                <w:szCs w:val="22"/>
                <w:lang w:val="en-US"/>
              </w:rPr>
              <w:t>Draper</w:t>
            </w:r>
            <w:r w:rsidRPr="00A834C0">
              <w:rPr>
                <w:sz w:val="22"/>
                <w:szCs w:val="22"/>
              </w:rPr>
              <w:t xml:space="preserve"> </w:t>
            </w:r>
            <w:r w:rsidRPr="00A834C0">
              <w:rPr>
                <w:sz w:val="22"/>
                <w:szCs w:val="22"/>
                <w:lang w:val="en-US"/>
              </w:rPr>
              <w:t>Baronet</w:t>
            </w:r>
            <w:r w:rsidRPr="00A834C0">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834C0" w:rsidRDefault="00B43524" w:rsidP="002718E2">
            <w:pPr>
              <w:pStyle w:val="Style214"/>
              <w:ind w:firstLine="0"/>
              <w:rPr>
                <w:sz w:val="22"/>
                <w:szCs w:val="22"/>
              </w:rPr>
            </w:pPr>
            <w:r w:rsidRPr="00A834C0">
              <w:rPr>
                <w:sz w:val="22"/>
                <w:szCs w:val="22"/>
              </w:rPr>
              <w:t xml:space="preserve">192007, г. Санкт-Петербург, ул. </w:t>
            </w:r>
            <w:proofErr w:type="spellStart"/>
            <w:r w:rsidRPr="00A834C0">
              <w:rPr>
                <w:sz w:val="22"/>
                <w:szCs w:val="22"/>
              </w:rPr>
              <w:t>Прилукская</w:t>
            </w:r>
            <w:proofErr w:type="spellEnd"/>
            <w:r w:rsidRPr="00A834C0">
              <w:rPr>
                <w:sz w:val="22"/>
                <w:szCs w:val="22"/>
              </w:rPr>
              <w:t xml:space="preserve">, д. 3, лит. </w:t>
            </w:r>
            <w:r w:rsidRPr="00A834C0">
              <w:rPr>
                <w:sz w:val="22"/>
                <w:szCs w:val="22"/>
                <w:lang w:val="en-US"/>
              </w:rPr>
              <w:t>А</w:t>
            </w:r>
          </w:p>
        </w:tc>
      </w:tr>
      <w:tr w:rsidR="002C735C" w:rsidRPr="00A834C0" w14:paraId="22E30697" w14:textId="77777777" w:rsidTr="008416EB">
        <w:tc>
          <w:tcPr>
            <w:tcW w:w="7797" w:type="dxa"/>
            <w:shd w:val="clear" w:color="auto" w:fill="auto"/>
          </w:tcPr>
          <w:p w14:paraId="7A070945" w14:textId="77777777" w:rsidR="002C735C" w:rsidRPr="00A834C0" w:rsidRDefault="00B43524" w:rsidP="002718E2">
            <w:pPr>
              <w:pStyle w:val="Style214"/>
              <w:ind w:firstLine="0"/>
              <w:rPr>
                <w:sz w:val="22"/>
                <w:szCs w:val="22"/>
              </w:rPr>
            </w:pPr>
            <w:r w:rsidRPr="00A834C0">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A834C0">
              <w:rPr>
                <w:sz w:val="22"/>
                <w:szCs w:val="22"/>
              </w:rPr>
              <w:t>шт</w:t>
            </w:r>
            <w:proofErr w:type="gramStart"/>
            <w:r w:rsidRPr="00A834C0">
              <w:rPr>
                <w:sz w:val="22"/>
                <w:szCs w:val="22"/>
              </w:rPr>
              <w:t>.Э</w:t>
            </w:r>
            <w:proofErr w:type="gramEnd"/>
            <w:r w:rsidRPr="00A834C0">
              <w:rPr>
                <w:sz w:val="22"/>
                <w:szCs w:val="22"/>
              </w:rPr>
              <w:t>кран</w:t>
            </w:r>
            <w:proofErr w:type="spellEnd"/>
            <w:r w:rsidRPr="00A834C0">
              <w:rPr>
                <w:sz w:val="22"/>
                <w:szCs w:val="22"/>
              </w:rPr>
              <w:t xml:space="preserve"> переносной </w:t>
            </w:r>
            <w:r w:rsidRPr="00A834C0">
              <w:rPr>
                <w:sz w:val="22"/>
                <w:szCs w:val="22"/>
                <w:lang w:val="en-US"/>
              </w:rPr>
              <w:t>Consul</w:t>
            </w:r>
            <w:r w:rsidRPr="00A834C0">
              <w:rPr>
                <w:sz w:val="22"/>
                <w:szCs w:val="22"/>
              </w:rPr>
              <w:t xml:space="preserve"> </w:t>
            </w:r>
            <w:r w:rsidRPr="00A834C0">
              <w:rPr>
                <w:sz w:val="22"/>
                <w:szCs w:val="22"/>
                <w:lang w:val="en-US"/>
              </w:rPr>
              <w:t>AV</w:t>
            </w:r>
            <w:r w:rsidRPr="00A834C0">
              <w:rPr>
                <w:sz w:val="22"/>
                <w:szCs w:val="22"/>
              </w:rPr>
              <w:t xml:space="preserve"> (1:1) 70/70" 178*178 </w:t>
            </w:r>
            <w:r w:rsidRPr="00A834C0">
              <w:rPr>
                <w:sz w:val="22"/>
                <w:szCs w:val="22"/>
                <w:lang w:val="en-US"/>
              </w:rPr>
              <w:t>MW</w:t>
            </w:r>
            <w:r w:rsidRPr="00A834C0">
              <w:rPr>
                <w:sz w:val="22"/>
                <w:szCs w:val="22"/>
              </w:rPr>
              <w:t xml:space="preserve"> - 1 шт., Компьютер персональный "Полюс" - 2 шт., Проекционный столик </w:t>
            </w:r>
            <w:r w:rsidRPr="00A834C0">
              <w:rPr>
                <w:sz w:val="22"/>
                <w:szCs w:val="22"/>
                <w:lang w:val="en-US"/>
              </w:rPr>
              <w:t>Solo</w:t>
            </w:r>
            <w:r w:rsidRPr="00A834C0">
              <w:rPr>
                <w:sz w:val="22"/>
                <w:szCs w:val="22"/>
              </w:rPr>
              <w:t xml:space="preserve"> 9000 д\проекторов - 1 шт., Компьютер персон. (в </w:t>
            </w:r>
            <w:proofErr w:type="spellStart"/>
            <w:r w:rsidRPr="00A834C0">
              <w:rPr>
                <w:sz w:val="22"/>
                <w:szCs w:val="22"/>
              </w:rPr>
              <w:t>сост.:монитор</w:t>
            </w:r>
            <w:proofErr w:type="spellEnd"/>
            <w:r w:rsidRPr="00A834C0">
              <w:rPr>
                <w:sz w:val="22"/>
                <w:szCs w:val="22"/>
              </w:rPr>
              <w:t xml:space="preserve"> </w:t>
            </w:r>
            <w:r w:rsidRPr="00A834C0">
              <w:rPr>
                <w:sz w:val="22"/>
                <w:szCs w:val="22"/>
                <w:lang w:val="en-US"/>
              </w:rPr>
              <w:t>Samsung</w:t>
            </w:r>
            <w:r w:rsidRPr="00A834C0">
              <w:rPr>
                <w:sz w:val="22"/>
                <w:szCs w:val="22"/>
              </w:rPr>
              <w:t xml:space="preserve"> Е1920 </w:t>
            </w:r>
            <w:r w:rsidRPr="00A834C0">
              <w:rPr>
                <w:sz w:val="22"/>
                <w:szCs w:val="22"/>
                <w:lang w:val="en-US"/>
              </w:rPr>
              <w:t>NR</w:t>
            </w:r>
            <w:r w:rsidRPr="00A834C0">
              <w:rPr>
                <w:sz w:val="22"/>
                <w:szCs w:val="22"/>
              </w:rPr>
              <w:t>+сист.</w:t>
            </w:r>
            <w:proofErr w:type="spellStart"/>
            <w:r w:rsidRPr="00A834C0">
              <w:rPr>
                <w:sz w:val="22"/>
                <w:szCs w:val="22"/>
              </w:rPr>
              <w:t>блок+клав</w:t>
            </w:r>
            <w:proofErr w:type="spellEnd"/>
            <w:r w:rsidRPr="00A834C0">
              <w:rPr>
                <w:sz w:val="22"/>
                <w:szCs w:val="22"/>
              </w:rPr>
              <w:t xml:space="preserve">.+мышь) - 1 шт., Колонки </w:t>
            </w:r>
            <w:r w:rsidRPr="00A834C0">
              <w:rPr>
                <w:sz w:val="22"/>
                <w:szCs w:val="22"/>
                <w:lang w:val="en-US"/>
              </w:rPr>
              <w:t>DEFENDER</w:t>
            </w:r>
            <w:r w:rsidRPr="00A834C0">
              <w:rPr>
                <w:sz w:val="22"/>
                <w:szCs w:val="22"/>
              </w:rPr>
              <w:t xml:space="preserve"> </w:t>
            </w:r>
            <w:r w:rsidRPr="00A834C0">
              <w:rPr>
                <w:sz w:val="22"/>
                <w:szCs w:val="22"/>
                <w:lang w:val="en-US"/>
              </w:rPr>
              <w:t>MERCURY</w:t>
            </w:r>
            <w:r w:rsidRPr="00A834C0">
              <w:rPr>
                <w:sz w:val="22"/>
                <w:szCs w:val="22"/>
              </w:rPr>
              <w:t xml:space="preserve"> 35 </w:t>
            </w:r>
            <w:r w:rsidRPr="00A834C0">
              <w:rPr>
                <w:sz w:val="22"/>
                <w:szCs w:val="22"/>
                <w:lang w:val="en-US"/>
              </w:rPr>
              <w:t>MK</w:t>
            </w:r>
            <w:r w:rsidRPr="00A834C0">
              <w:rPr>
                <w:sz w:val="22"/>
                <w:szCs w:val="22"/>
              </w:rPr>
              <w:t>-</w:t>
            </w:r>
            <w:r w:rsidRPr="00A834C0">
              <w:rPr>
                <w:sz w:val="22"/>
                <w:szCs w:val="22"/>
                <w:lang w:val="en-US"/>
              </w:rPr>
              <w:t>II</w:t>
            </w:r>
            <w:r w:rsidRPr="00A834C0">
              <w:rPr>
                <w:sz w:val="22"/>
                <w:szCs w:val="22"/>
              </w:rPr>
              <w:t xml:space="preserve"> </w:t>
            </w:r>
            <w:r w:rsidRPr="00A834C0">
              <w:rPr>
                <w:sz w:val="22"/>
                <w:szCs w:val="22"/>
                <w:lang w:val="en-US"/>
              </w:rPr>
              <w:t>Brown</w:t>
            </w:r>
            <w:r w:rsidRPr="00A834C0">
              <w:rPr>
                <w:sz w:val="22"/>
                <w:szCs w:val="22"/>
              </w:rPr>
              <w:t xml:space="preserve"> </w:t>
            </w:r>
            <w:proofErr w:type="gramStart"/>
            <w:r w:rsidRPr="00A834C0">
              <w:rPr>
                <w:sz w:val="22"/>
                <w:szCs w:val="22"/>
                <w:lang w:val="en-US"/>
              </w:rPr>
              <w:t>box</w:t>
            </w:r>
            <w:r w:rsidRPr="00A834C0">
              <w:rPr>
                <w:sz w:val="22"/>
                <w:szCs w:val="22"/>
              </w:rPr>
              <w:t xml:space="preserve"> .</w:t>
            </w:r>
            <w:proofErr w:type="gramEnd"/>
            <w:r w:rsidRPr="00A834C0">
              <w:rPr>
                <w:sz w:val="22"/>
                <w:szCs w:val="22"/>
              </w:rPr>
              <w:t xml:space="preserve"> 2*20</w:t>
            </w:r>
            <w:r w:rsidRPr="00A834C0">
              <w:rPr>
                <w:sz w:val="22"/>
                <w:szCs w:val="22"/>
                <w:lang w:val="en-US"/>
              </w:rPr>
              <w:t>w</w:t>
            </w:r>
            <w:r w:rsidRPr="00A834C0">
              <w:rPr>
                <w:sz w:val="22"/>
                <w:szCs w:val="22"/>
              </w:rPr>
              <w:t xml:space="preserve"> </w:t>
            </w:r>
            <w:r w:rsidRPr="00A834C0">
              <w:rPr>
                <w:sz w:val="22"/>
                <w:szCs w:val="22"/>
                <w:lang w:val="en-US"/>
              </w:rPr>
              <w:t>RMS</w:t>
            </w:r>
            <w:r w:rsidRPr="00A834C0">
              <w:rPr>
                <w:sz w:val="22"/>
                <w:szCs w:val="22"/>
              </w:rPr>
              <w:t xml:space="preserve"> </w:t>
            </w:r>
            <w:r w:rsidRPr="00A834C0">
              <w:rPr>
                <w:sz w:val="22"/>
                <w:szCs w:val="22"/>
                <w:lang w:val="en-US"/>
              </w:rPr>
              <w:t>Brown</w:t>
            </w:r>
            <w:r w:rsidRPr="00A834C0">
              <w:rPr>
                <w:sz w:val="22"/>
                <w:szCs w:val="22"/>
              </w:rPr>
              <w:t xml:space="preserve"> Дерево - 1 шт., Коммутатор </w:t>
            </w:r>
            <w:r w:rsidRPr="00A834C0">
              <w:rPr>
                <w:sz w:val="22"/>
                <w:szCs w:val="22"/>
                <w:lang w:val="en-US"/>
              </w:rPr>
              <w:t>HP</w:t>
            </w:r>
            <w:r w:rsidRPr="00A834C0">
              <w:rPr>
                <w:sz w:val="22"/>
                <w:szCs w:val="22"/>
              </w:rPr>
              <w:t xml:space="preserve"> </w:t>
            </w:r>
            <w:proofErr w:type="spellStart"/>
            <w:r w:rsidRPr="00A834C0">
              <w:rPr>
                <w:sz w:val="22"/>
                <w:szCs w:val="22"/>
                <w:lang w:val="en-US"/>
              </w:rPr>
              <w:t>ProCurve</w:t>
            </w:r>
            <w:proofErr w:type="spellEnd"/>
            <w:r w:rsidRPr="00A834C0">
              <w:rPr>
                <w:sz w:val="22"/>
                <w:szCs w:val="22"/>
              </w:rPr>
              <w:t xml:space="preserve"> </w:t>
            </w:r>
            <w:proofErr w:type="spellStart"/>
            <w:r w:rsidRPr="00A834C0">
              <w:rPr>
                <w:sz w:val="22"/>
                <w:szCs w:val="22"/>
                <w:lang w:val="en-US"/>
              </w:rPr>
              <w:t>Swich</w:t>
            </w:r>
            <w:proofErr w:type="spellEnd"/>
            <w:r w:rsidRPr="00A834C0">
              <w:rPr>
                <w:sz w:val="22"/>
                <w:szCs w:val="22"/>
              </w:rPr>
              <w:t xml:space="preserve"> 2650 - 2 шт., Персональный компьютер "</w:t>
            </w:r>
            <w:proofErr w:type="spellStart"/>
            <w:r w:rsidRPr="00A834C0">
              <w:rPr>
                <w:sz w:val="22"/>
                <w:szCs w:val="22"/>
              </w:rPr>
              <w:t>Некс</w:t>
            </w:r>
            <w:proofErr w:type="spellEnd"/>
            <w:r w:rsidRPr="00A834C0">
              <w:rPr>
                <w:sz w:val="22"/>
                <w:szCs w:val="22"/>
              </w:rPr>
              <w:t xml:space="preserve"> </w:t>
            </w:r>
            <w:proofErr w:type="spellStart"/>
            <w:r w:rsidRPr="00A834C0">
              <w:rPr>
                <w:sz w:val="22"/>
                <w:szCs w:val="22"/>
              </w:rPr>
              <w:t>Оптима</w:t>
            </w:r>
            <w:proofErr w:type="spellEnd"/>
            <w:r w:rsidRPr="00A834C0">
              <w:rPr>
                <w:sz w:val="22"/>
                <w:szCs w:val="22"/>
              </w:rPr>
              <w:t xml:space="preserve">" в </w:t>
            </w:r>
            <w:proofErr w:type="spellStart"/>
            <w:r w:rsidRPr="00A834C0">
              <w:rPr>
                <w:sz w:val="22"/>
                <w:szCs w:val="22"/>
              </w:rPr>
              <w:t>составе</w:t>
            </w:r>
            <w:proofErr w:type="gramStart"/>
            <w:r w:rsidRPr="00A834C0">
              <w:rPr>
                <w:sz w:val="22"/>
                <w:szCs w:val="22"/>
              </w:rPr>
              <w:t>:П</w:t>
            </w:r>
            <w:proofErr w:type="gramEnd"/>
            <w:r w:rsidRPr="00A834C0">
              <w:rPr>
                <w:sz w:val="22"/>
                <w:szCs w:val="22"/>
              </w:rPr>
              <w:t>роцессор</w:t>
            </w:r>
            <w:proofErr w:type="spellEnd"/>
            <w:r w:rsidRPr="00A834C0">
              <w:rPr>
                <w:sz w:val="22"/>
                <w:szCs w:val="22"/>
              </w:rPr>
              <w:t xml:space="preserve"> с </w:t>
            </w:r>
            <w:proofErr w:type="spellStart"/>
            <w:r w:rsidRPr="00A834C0">
              <w:rPr>
                <w:sz w:val="22"/>
                <w:szCs w:val="22"/>
              </w:rPr>
              <w:t>охлажд.устройством,Оперативная</w:t>
            </w:r>
            <w:proofErr w:type="spellEnd"/>
            <w:r w:rsidRPr="00A834C0">
              <w:rPr>
                <w:sz w:val="22"/>
                <w:szCs w:val="22"/>
              </w:rPr>
              <w:t xml:space="preserve"> </w:t>
            </w:r>
            <w:proofErr w:type="spellStart"/>
            <w:r w:rsidRPr="00A834C0">
              <w:rPr>
                <w:sz w:val="22"/>
                <w:szCs w:val="22"/>
              </w:rPr>
              <w:t>память,Жесткий</w:t>
            </w:r>
            <w:proofErr w:type="spellEnd"/>
            <w:r w:rsidRPr="00A834C0">
              <w:rPr>
                <w:sz w:val="22"/>
                <w:szCs w:val="22"/>
              </w:rPr>
              <w:t xml:space="preserve"> </w:t>
            </w:r>
            <w:proofErr w:type="spellStart"/>
            <w:r w:rsidRPr="00A834C0">
              <w:rPr>
                <w:sz w:val="22"/>
                <w:szCs w:val="22"/>
              </w:rPr>
              <w:t>диск,Материнская</w:t>
            </w:r>
            <w:proofErr w:type="spellEnd"/>
            <w:r w:rsidRPr="00A834C0">
              <w:rPr>
                <w:sz w:val="22"/>
                <w:szCs w:val="22"/>
              </w:rPr>
              <w:t xml:space="preserve"> </w:t>
            </w:r>
            <w:proofErr w:type="spellStart"/>
            <w:r w:rsidRPr="00A834C0">
              <w:rPr>
                <w:sz w:val="22"/>
                <w:szCs w:val="22"/>
              </w:rPr>
              <w:t>плата,Корпус</w:t>
            </w:r>
            <w:proofErr w:type="spellEnd"/>
            <w:r w:rsidRPr="00A834C0">
              <w:rPr>
                <w:sz w:val="22"/>
                <w:szCs w:val="22"/>
              </w:rPr>
              <w:t xml:space="preserve"> с блоком </w:t>
            </w:r>
            <w:proofErr w:type="spellStart"/>
            <w:r w:rsidRPr="00A834C0">
              <w:rPr>
                <w:sz w:val="22"/>
                <w:szCs w:val="22"/>
              </w:rPr>
              <w:t>питания,Клавиатура,Мышь,Монитор</w:t>
            </w:r>
            <w:proofErr w:type="spellEnd"/>
            <w:r w:rsidRPr="00A834C0">
              <w:rPr>
                <w:sz w:val="22"/>
                <w:szCs w:val="22"/>
              </w:rPr>
              <w:t xml:space="preserve"> - 20 шт., Моноблок </w:t>
            </w:r>
            <w:r w:rsidRPr="00A834C0">
              <w:rPr>
                <w:sz w:val="22"/>
                <w:szCs w:val="22"/>
                <w:lang w:val="en-US"/>
              </w:rPr>
              <w:t>ACER</w:t>
            </w:r>
            <w:r w:rsidRPr="00A834C0">
              <w:rPr>
                <w:sz w:val="22"/>
                <w:szCs w:val="22"/>
              </w:rPr>
              <w:t xml:space="preserve"> </w:t>
            </w:r>
            <w:r w:rsidRPr="00A834C0">
              <w:rPr>
                <w:sz w:val="22"/>
                <w:szCs w:val="22"/>
                <w:lang w:val="en-US"/>
              </w:rPr>
              <w:t>Aspire</w:t>
            </w:r>
            <w:r w:rsidRPr="00A834C0">
              <w:rPr>
                <w:sz w:val="22"/>
                <w:szCs w:val="22"/>
              </w:rPr>
              <w:t xml:space="preserve"> </w:t>
            </w:r>
            <w:r w:rsidRPr="00A834C0">
              <w:rPr>
                <w:sz w:val="22"/>
                <w:szCs w:val="22"/>
                <w:lang w:val="en-US"/>
              </w:rPr>
              <w:t>Z</w:t>
            </w:r>
            <w:r w:rsidRPr="00A834C0">
              <w:rPr>
                <w:sz w:val="22"/>
                <w:szCs w:val="22"/>
              </w:rPr>
              <w:t xml:space="preserve">1811 - 3 шт., Экран с электроприводом 183х240 см Компакт - 1 шт., Мультимедийный проектор Тип 2 </w:t>
            </w:r>
            <w:r w:rsidRPr="00A834C0">
              <w:rPr>
                <w:sz w:val="22"/>
                <w:szCs w:val="22"/>
                <w:lang w:val="en-US"/>
              </w:rPr>
              <w:t>Panasonic</w:t>
            </w:r>
            <w:r w:rsidRPr="00A834C0">
              <w:rPr>
                <w:sz w:val="22"/>
                <w:szCs w:val="22"/>
              </w:rPr>
              <w:t xml:space="preserve"> </w:t>
            </w:r>
            <w:r w:rsidRPr="00A834C0">
              <w:rPr>
                <w:sz w:val="22"/>
                <w:szCs w:val="22"/>
                <w:lang w:val="en-US"/>
              </w:rPr>
              <w:t>PT</w:t>
            </w:r>
            <w:r w:rsidRPr="00A834C0">
              <w:rPr>
                <w:sz w:val="22"/>
                <w:szCs w:val="22"/>
              </w:rPr>
              <w:t>-</w:t>
            </w:r>
            <w:r w:rsidRPr="00A834C0">
              <w:rPr>
                <w:sz w:val="22"/>
                <w:szCs w:val="22"/>
                <w:lang w:val="en-US"/>
              </w:rPr>
              <w:t>VX</w:t>
            </w:r>
            <w:r w:rsidRPr="00A834C0">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FBA482" w14:textId="77777777" w:rsidR="002C735C" w:rsidRPr="00A834C0" w:rsidRDefault="00B43524" w:rsidP="002718E2">
            <w:pPr>
              <w:pStyle w:val="Style214"/>
              <w:ind w:firstLine="0"/>
              <w:rPr>
                <w:sz w:val="22"/>
                <w:szCs w:val="22"/>
              </w:rPr>
            </w:pPr>
            <w:r w:rsidRPr="00A834C0">
              <w:rPr>
                <w:sz w:val="22"/>
                <w:szCs w:val="22"/>
              </w:rPr>
              <w:t xml:space="preserve">192007, г. Санкт-Петербург, ул. </w:t>
            </w:r>
            <w:proofErr w:type="spellStart"/>
            <w:r w:rsidRPr="00A834C0">
              <w:rPr>
                <w:sz w:val="22"/>
                <w:szCs w:val="22"/>
              </w:rPr>
              <w:t>Прилукская</w:t>
            </w:r>
            <w:proofErr w:type="spellEnd"/>
            <w:r w:rsidRPr="00A834C0">
              <w:rPr>
                <w:sz w:val="22"/>
                <w:szCs w:val="22"/>
              </w:rPr>
              <w:t xml:space="preserve">, д. 3, лит. </w:t>
            </w:r>
            <w:r w:rsidRPr="00A834C0">
              <w:rPr>
                <w:sz w:val="22"/>
                <w:szCs w:val="22"/>
                <w:lang w:val="en-US"/>
              </w:rPr>
              <w:t>А</w:t>
            </w:r>
          </w:p>
        </w:tc>
      </w:tr>
      <w:tr w:rsidR="002C735C" w:rsidRPr="00A834C0" w14:paraId="316DEAB7" w14:textId="77777777" w:rsidTr="008416EB">
        <w:tc>
          <w:tcPr>
            <w:tcW w:w="7797" w:type="dxa"/>
            <w:shd w:val="clear" w:color="auto" w:fill="auto"/>
          </w:tcPr>
          <w:p w14:paraId="7A808FF7" w14:textId="77777777" w:rsidR="002C735C" w:rsidRPr="00A834C0" w:rsidRDefault="00B43524" w:rsidP="002718E2">
            <w:pPr>
              <w:pStyle w:val="Style214"/>
              <w:ind w:firstLine="0"/>
              <w:rPr>
                <w:sz w:val="22"/>
                <w:szCs w:val="22"/>
              </w:rPr>
            </w:pPr>
            <w:r w:rsidRPr="00A834C0">
              <w:rPr>
                <w:sz w:val="22"/>
                <w:szCs w:val="22"/>
              </w:rPr>
              <w:t xml:space="preserve">Ауд. 517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834C0">
              <w:rPr>
                <w:sz w:val="22"/>
                <w:szCs w:val="22"/>
              </w:rPr>
              <w:t>комплексом</w:t>
            </w:r>
            <w:proofErr w:type="gramStart"/>
            <w:r w:rsidRPr="00A834C0">
              <w:rPr>
                <w:sz w:val="22"/>
                <w:szCs w:val="22"/>
              </w:rPr>
              <w:t>.С</w:t>
            </w:r>
            <w:proofErr w:type="gramEnd"/>
            <w:r w:rsidRPr="00A834C0">
              <w:rPr>
                <w:sz w:val="22"/>
                <w:szCs w:val="22"/>
              </w:rPr>
              <w:t>пециализированная</w:t>
            </w:r>
            <w:proofErr w:type="spellEnd"/>
            <w:r w:rsidRPr="00A834C0">
              <w:rPr>
                <w:sz w:val="22"/>
                <w:szCs w:val="22"/>
              </w:rPr>
              <w:t xml:space="preserve">  мебель и оборудование: </w:t>
            </w:r>
            <w:proofErr w:type="gramStart"/>
            <w:r w:rsidRPr="00A834C0">
              <w:rPr>
                <w:sz w:val="22"/>
                <w:szCs w:val="22"/>
              </w:rPr>
              <w:t xml:space="preserve">Учебная мебель на 32 посадочных мест, рабочее место преподавателя, трибуна аудиторная - 1 шт., доска аудиторная - 1 шт., Моноблок </w:t>
            </w:r>
            <w:r w:rsidRPr="00A834C0">
              <w:rPr>
                <w:sz w:val="22"/>
                <w:szCs w:val="22"/>
                <w:lang w:val="en-US"/>
              </w:rPr>
              <w:t>Acer</w:t>
            </w:r>
            <w:r w:rsidRPr="00A834C0">
              <w:rPr>
                <w:sz w:val="22"/>
                <w:szCs w:val="22"/>
              </w:rPr>
              <w:t xml:space="preserve"> </w:t>
            </w:r>
            <w:r w:rsidRPr="00A834C0">
              <w:rPr>
                <w:sz w:val="22"/>
                <w:szCs w:val="22"/>
                <w:lang w:val="en-US"/>
              </w:rPr>
              <w:t>Aspire</w:t>
            </w:r>
            <w:r w:rsidRPr="00A834C0">
              <w:rPr>
                <w:sz w:val="22"/>
                <w:szCs w:val="22"/>
              </w:rPr>
              <w:t xml:space="preserve"> </w:t>
            </w:r>
            <w:r w:rsidRPr="00A834C0">
              <w:rPr>
                <w:sz w:val="22"/>
                <w:szCs w:val="22"/>
                <w:lang w:val="en-US"/>
              </w:rPr>
              <w:t>Z</w:t>
            </w:r>
            <w:r w:rsidRPr="00A834C0">
              <w:rPr>
                <w:sz w:val="22"/>
                <w:szCs w:val="22"/>
              </w:rPr>
              <w:t xml:space="preserve">1811 </w:t>
            </w:r>
            <w:r w:rsidRPr="00A834C0">
              <w:rPr>
                <w:sz w:val="22"/>
                <w:szCs w:val="22"/>
                <w:lang w:val="en-US"/>
              </w:rPr>
              <w:t>Intel</w:t>
            </w:r>
            <w:r w:rsidRPr="00A834C0">
              <w:rPr>
                <w:sz w:val="22"/>
                <w:szCs w:val="22"/>
              </w:rPr>
              <w:t xml:space="preserve"> </w:t>
            </w:r>
            <w:r w:rsidRPr="00A834C0">
              <w:rPr>
                <w:sz w:val="22"/>
                <w:szCs w:val="22"/>
                <w:lang w:val="en-US"/>
              </w:rPr>
              <w:t>Core</w:t>
            </w:r>
            <w:r w:rsidRPr="00A834C0">
              <w:rPr>
                <w:sz w:val="22"/>
                <w:szCs w:val="22"/>
              </w:rPr>
              <w:t xml:space="preserve"> </w:t>
            </w:r>
            <w:proofErr w:type="spellStart"/>
            <w:r w:rsidRPr="00A834C0">
              <w:rPr>
                <w:sz w:val="22"/>
                <w:szCs w:val="22"/>
                <w:lang w:val="en-US"/>
              </w:rPr>
              <w:t>i</w:t>
            </w:r>
            <w:proofErr w:type="spellEnd"/>
            <w:r w:rsidRPr="00A834C0">
              <w:rPr>
                <w:sz w:val="22"/>
                <w:szCs w:val="22"/>
              </w:rPr>
              <w:t>5-2400</w:t>
            </w:r>
            <w:r w:rsidRPr="00A834C0">
              <w:rPr>
                <w:sz w:val="22"/>
                <w:szCs w:val="22"/>
                <w:lang w:val="en-US"/>
              </w:rPr>
              <w:t>S</w:t>
            </w:r>
            <w:r w:rsidRPr="00A834C0">
              <w:rPr>
                <w:sz w:val="22"/>
                <w:szCs w:val="22"/>
              </w:rPr>
              <w:t>@2.50</w:t>
            </w:r>
            <w:r w:rsidRPr="00A834C0">
              <w:rPr>
                <w:sz w:val="22"/>
                <w:szCs w:val="22"/>
                <w:lang w:val="en-US"/>
              </w:rPr>
              <w:t>GHz</w:t>
            </w:r>
            <w:r w:rsidRPr="00A834C0">
              <w:rPr>
                <w:sz w:val="22"/>
                <w:szCs w:val="22"/>
              </w:rPr>
              <w:t>/4</w:t>
            </w:r>
            <w:r w:rsidRPr="00A834C0">
              <w:rPr>
                <w:sz w:val="22"/>
                <w:szCs w:val="22"/>
                <w:lang w:val="en-US"/>
              </w:rPr>
              <w:t>Gb</w:t>
            </w:r>
            <w:r w:rsidRPr="00A834C0">
              <w:rPr>
                <w:sz w:val="22"/>
                <w:szCs w:val="22"/>
              </w:rPr>
              <w:t>/1</w:t>
            </w:r>
            <w:r w:rsidRPr="00A834C0">
              <w:rPr>
                <w:sz w:val="22"/>
                <w:szCs w:val="22"/>
                <w:lang w:val="en-US"/>
              </w:rPr>
              <w:t>Tb</w:t>
            </w:r>
            <w:r w:rsidRPr="00A834C0">
              <w:rPr>
                <w:sz w:val="22"/>
                <w:szCs w:val="22"/>
              </w:rPr>
              <w:t xml:space="preserve"> - 1 шт., Микшер усилитель </w:t>
            </w:r>
            <w:proofErr w:type="spellStart"/>
            <w:r w:rsidRPr="00A834C0">
              <w:rPr>
                <w:sz w:val="22"/>
                <w:szCs w:val="22"/>
                <w:lang w:val="en-US"/>
              </w:rPr>
              <w:t>Jedia</w:t>
            </w:r>
            <w:proofErr w:type="spellEnd"/>
            <w:r w:rsidRPr="00A834C0">
              <w:rPr>
                <w:sz w:val="22"/>
                <w:szCs w:val="22"/>
              </w:rPr>
              <w:t xml:space="preserve"> </w:t>
            </w:r>
            <w:r w:rsidRPr="00A834C0">
              <w:rPr>
                <w:sz w:val="22"/>
                <w:szCs w:val="22"/>
                <w:lang w:val="en-US"/>
              </w:rPr>
              <w:t>TA</w:t>
            </w:r>
            <w:r w:rsidRPr="00A834C0">
              <w:rPr>
                <w:sz w:val="22"/>
                <w:szCs w:val="22"/>
              </w:rPr>
              <w:t xml:space="preserve">-1120 - 1 шт., Акустическая система </w:t>
            </w:r>
            <w:r w:rsidRPr="00A834C0">
              <w:rPr>
                <w:sz w:val="22"/>
                <w:szCs w:val="22"/>
                <w:lang w:val="en-US"/>
              </w:rPr>
              <w:t>Hi</w:t>
            </w:r>
            <w:r w:rsidRPr="00A834C0">
              <w:rPr>
                <w:sz w:val="22"/>
                <w:szCs w:val="22"/>
              </w:rPr>
              <w:t>-</w:t>
            </w:r>
            <w:r w:rsidRPr="00A834C0">
              <w:rPr>
                <w:sz w:val="22"/>
                <w:szCs w:val="22"/>
                <w:lang w:val="en-US"/>
              </w:rPr>
              <w:t>Fi</w:t>
            </w:r>
            <w:r w:rsidRPr="00A834C0">
              <w:rPr>
                <w:sz w:val="22"/>
                <w:szCs w:val="22"/>
              </w:rPr>
              <w:t xml:space="preserve"> </w:t>
            </w:r>
            <w:r w:rsidRPr="00A834C0">
              <w:rPr>
                <w:sz w:val="22"/>
                <w:szCs w:val="22"/>
                <w:lang w:val="en-US"/>
              </w:rPr>
              <w:t>PRO</w:t>
            </w:r>
            <w:r w:rsidRPr="00A834C0">
              <w:rPr>
                <w:sz w:val="22"/>
                <w:szCs w:val="22"/>
              </w:rPr>
              <w:t xml:space="preserve"> </w:t>
            </w:r>
            <w:r w:rsidRPr="00A834C0">
              <w:rPr>
                <w:sz w:val="22"/>
                <w:szCs w:val="22"/>
                <w:lang w:val="en-US"/>
              </w:rPr>
              <w:t>MASK</w:t>
            </w:r>
            <w:r w:rsidRPr="00A834C0">
              <w:rPr>
                <w:sz w:val="22"/>
                <w:szCs w:val="22"/>
              </w:rPr>
              <w:t>6</w:t>
            </w:r>
            <w:r w:rsidRPr="00A834C0">
              <w:rPr>
                <w:sz w:val="22"/>
                <w:szCs w:val="22"/>
                <w:lang w:val="en-US"/>
              </w:rPr>
              <w:t>T</w:t>
            </w:r>
            <w:r w:rsidRPr="00A834C0">
              <w:rPr>
                <w:sz w:val="22"/>
                <w:szCs w:val="22"/>
              </w:rPr>
              <w:t>-</w:t>
            </w:r>
            <w:r w:rsidRPr="00A834C0">
              <w:rPr>
                <w:sz w:val="22"/>
                <w:szCs w:val="22"/>
                <w:lang w:val="en-US"/>
              </w:rPr>
              <w:t>W</w:t>
            </w:r>
            <w:r w:rsidRPr="00A834C0">
              <w:rPr>
                <w:sz w:val="22"/>
                <w:szCs w:val="22"/>
              </w:rPr>
              <w:t xml:space="preserve"> - 2 шт., Мультимедийный проектор </w:t>
            </w:r>
            <w:proofErr w:type="spellStart"/>
            <w:r w:rsidRPr="00A834C0">
              <w:rPr>
                <w:sz w:val="22"/>
                <w:szCs w:val="22"/>
                <w:lang w:val="en-US"/>
              </w:rPr>
              <w:t>Optoma</w:t>
            </w:r>
            <w:proofErr w:type="spellEnd"/>
            <w:r w:rsidRPr="00A834C0">
              <w:rPr>
                <w:sz w:val="22"/>
                <w:szCs w:val="22"/>
              </w:rPr>
              <w:t xml:space="preserve"> </w:t>
            </w:r>
            <w:r w:rsidRPr="00A834C0">
              <w:rPr>
                <w:sz w:val="22"/>
                <w:szCs w:val="22"/>
                <w:lang w:val="en-US"/>
              </w:rPr>
              <w:t>x</w:t>
            </w:r>
            <w:r w:rsidRPr="00A834C0">
              <w:rPr>
                <w:sz w:val="22"/>
                <w:szCs w:val="22"/>
              </w:rPr>
              <w:t xml:space="preserve"> 400 - 1 шт., Экран </w:t>
            </w:r>
            <w:r w:rsidRPr="00A834C0">
              <w:rPr>
                <w:sz w:val="22"/>
                <w:szCs w:val="22"/>
                <w:lang w:val="en-US"/>
              </w:rPr>
              <w:t>Lumen</w:t>
            </w:r>
            <w:r w:rsidRPr="00A834C0">
              <w:rPr>
                <w:sz w:val="22"/>
                <w:szCs w:val="22"/>
              </w:rPr>
              <w:t xml:space="preserve"> </w:t>
            </w:r>
            <w:r w:rsidRPr="00A834C0">
              <w:rPr>
                <w:sz w:val="22"/>
                <w:szCs w:val="22"/>
                <w:lang w:val="en-US"/>
              </w:rPr>
              <w:t>Master</w:t>
            </w:r>
            <w:r w:rsidRPr="00A834C0">
              <w:rPr>
                <w:sz w:val="22"/>
                <w:szCs w:val="22"/>
              </w:rPr>
              <w:t xml:space="preserve"> 203*153 см - 1 шт.  Наборы демонстрационного</w:t>
            </w:r>
            <w:proofErr w:type="gramEnd"/>
            <w:r w:rsidRPr="00A834C0">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1FF104" w14:textId="77777777" w:rsidR="002C735C" w:rsidRPr="00A834C0" w:rsidRDefault="00B43524" w:rsidP="002718E2">
            <w:pPr>
              <w:pStyle w:val="Style214"/>
              <w:ind w:firstLine="0"/>
              <w:rPr>
                <w:sz w:val="22"/>
                <w:szCs w:val="22"/>
              </w:rPr>
            </w:pPr>
            <w:r w:rsidRPr="00A834C0">
              <w:rPr>
                <w:sz w:val="22"/>
                <w:szCs w:val="22"/>
              </w:rPr>
              <w:t xml:space="preserve">192007, г. Санкт-Петербург, ул. </w:t>
            </w:r>
            <w:proofErr w:type="spellStart"/>
            <w:r w:rsidRPr="00A834C0">
              <w:rPr>
                <w:sz w:val="22"/>
                <w:szCs w:val="22"/>
              </w:rPr>
              <w:t>Прилукская</w:t>
            </w:r>
            <w:proofErr w:type="spellEnd"/>
            <w:r w:rsidRPr="00A834C0">
              <w:rPr>
                <w:sz w:val="22"/>
                <w:szCs w:val="22"/>
              </w:rPr>
              <w:t xml:space="preserve">, д. 3, лит. </w:t>
            </w:r>
            <w:r w:rsidRPr="00A834C0">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73131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73131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73131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73131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834C0" w14:paraId="7713D576" w14:textId="77777777" w:rsidTr="00F3454E">
        <w:tc>
          <w:tcPr>
            <w:tcW w:w="562" w:type="dxa"/>
          </w:tcPr>
          <w:p w14:paraId="067F4B48" w14:textId="77777777" w:rsidR="00A834C0" w:rsidRPr="00C730F1" w:rsidRDefault="00A834C0" w:rsidP="00F3454E">
            <w:pPr>
              <w:pStyle w:val="Default"/>
              <w:spacing w:after="30"/>
              <w:jc w:val="both"/>
              <w:rPr>
                <w:sz w:val="23"/>
                <w:szCs w:val="23"/>
              </w:rPr>
            </w:pPr>
          </w:p>
        </w:tc>
        <w:tc>
          <w:tcPr>
            <w:tcW w:w="8783" w:type="dxa"/>
          </w:tcPr>
          <w:p w14:paraId="5C77B2D1" w14:textId="77777777" w:rsidR="00A834C0" w:rsidRPr="00A834C0" w:rsidRDefault="00A834C0" w:rsidP="00F3454E">
            <w:pPr>
              <w:pStyle w:val="Default"/>
              <w:spacing w:after="30"/>
              <w:jc w:val="both"/>
              <w:rPr>
                <w:sz w:val="23"/>
                <w:szCs w:val="23"/>
              </w:rPr>
            </w:pPr>
            <w:r w:rsidRPr="00A834C0">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73132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834C0" w:rsidRDefault="00AD3A54" w:rsidP="00801458">
            <w:pPr>
              <w:pStyle w:val="Default"/>
              <w:spacing w:after="30"/>
              <w:jc w:val="both"/>
              <w:rPr>
                <w:sz w:val="23"/>
                <w:szCs w:val="23"/>
              </w:rPr>
            </w:pPr>
            <w:r w:rsidRPr="00A834C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73132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834C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834C0" w14:paraId="5A1C9382" w14:textId="77777777" w:rsidTr="00801458">
        <w:tc>
          <w:tcPr>
            <w:tcW w:w="2336" w:type="dxa"/>
          </w:tcPr>
          <w:p w14:paraId="4C518DAB" w14:textId="77777777" w:rsidR="005D65A5" w:rsidRPr="00A834C0" w:rsidRDefault="005D65A5" w:rsidP="00801458">
            <w:pPr>
              <w:jc w:val="center"/>
              <w:rPr>
                <w:rFonts w:ascii="Times New Roman" w:hAnsi="Times New Roman" w:cs="Times New Roman"/>
                <w:b/>
              </w:rPr>
            </w:pPr>
            <w:r w:rsidRPr="00A834C0">
              <w:rPr>
                <w:rFonts w:ascii="Times New Roman" w:hAnsi="Times New Roman" w:cs="Times New Roman"/>
                <w:b/>
              </w:rPr>
              <w:t>Номер контрольной точки</w:t>
            </w:r>
          </w:p>
        </w:tc>
        <w:tc>
          <w:tcPr>
            <w:tcW w:w="2336" w:type="dxa"/>
          </w:tcPr>
          <w:p w14:paraId="6FB4C23E" w14:textId="77777777" w:rsidR="005D65A5" w:rsidRPr="00A834C0" w:rsidRDefault="005D65A5" w:rsidP="00801458">
            <w:pPr>
              <w:jc w:val="center"/>
              <w:rPr>
                <w:rFonts w:ascii="Times New Roman" w:hAnsi="Times New Roman" w:cs="Times New Roman"/>
                <w:b/>
              </w:rPr>
            </w:pPr>
            <w:r w:rsidRPr="00A834C0">
              <w:rPr>
                <w:rFonts w:ascii="Times New Roman" w:hAnsi="Times New Roman" w:cs="Times New Roman"/>
                <w:b/>
              </w:rPr>
              <w:t>Тип контрольной точки</w:t>
            </w:r>
          </w:p>
        </w:tc>
        <w:tc>
          <w:tcPr>
            <w:tcW w:w="2336" w:type="dxa"/>
          </w:tcPr>
          <w:p w14:paraId="048CBEA9" w14:textId="77777777" w:rsidR="005D65A5" w:rsidRPr="00A834C0" w:rsidRDefault="005D65A5" w:rsidP="00801458">
            <w:pPr>
              <w:jc w:val="center"/>
              <w:rPr>
                <w:rFonts w:ascii="Times New Roman" w:hAnsi="Times New Roman" w:cs="Times New Roman"/>
                <w:b/>
              </w:rPr>
            </w:pPr>
            <w:r w:rsidRPr="00A834C0">
              <w:rPr>
                <w:rFonts w:ascii="Times New Roman" w:hAnsi="Times New Roman" w:cs="Times New Roman"/>
                <w:b/>
              </w:rPr>
              <w:t>Способ проведения</w:t>
            </w:r>
          </w:p>
        </w:tc>
        <w:tc>
          <w:tcPr>
            <w:tcW w:w="2337" w:type="dxa"/>
          </w:tcPr>
          <w:p w14:paraId="267B0FDF" w14:textId="77777777" w:rsidR="005D65A5" w:rsidRPr="00A834C0" w:rsidRDefault="005D65A5" w:rsidP="00801458">
            <w:pPr>
              <w:jc w:val="center"/>
              <w:rPr>
                <w:rFonts w:ascii="Times New Roman" w:hAnsi="Times New Roman" w:cs="Times New Roman"/>
                <w:b/>
              </w:rPr>
            </w:pPr>
            <w:r w:rsidRPr="00A834C0">
              <w:rPr>
                <w:rFonts w:ascii="Times New Roman" w:hAnsi="Times New Roman" w:cs="Times New Roman"/>
                <w:b/>
              </w:rPr>
              <w:t>Номера тем</w:t>
            </w:r>
          </w:p>
        </w:tc>
      </w:tr>
      <w:tr w:rsidR="005D65A5" w:rsidRPr="00A834C0" w14:paraId="07658034" w14:textId="77777777" w:rsidTr="00801458">
        <w:tc>
          <w:tcPr>
            <w:tcW w:w="2336" w:type="dxa"/>
          </w:tcPr>
          <w:p w14:paraId="1553D698" w14:textId="78F29BFB" w:rsidR="005D65A5" w:rsidRPr="00A834C0" w:rsidRDefault="007478E0" w:rsidP="00801458">
            <w:pPr>
              <w:jc w:val="center"/>
              <w:rPr>
                <w:rFonts w:ascii="Times New Roman" w:hAnsi="Times New Roman" w:cs="Times New Roman"/>
              </w:rPr>
            </w:pPr>
            <w:r w:rsidRPr="00A834C0">
              <w:rPr>
                <w:rFonts w:ascii="Times New Roman" w:hAnsi="Times New Roman" w:cs="Times New Roman"/>
                <w:lang w:val="en-US"/>
              </w:rPr>
              <w:t>1</w:t>
            </w:r>
          </w:p>
        </w:tc>
        <w:tc>
          <w:tcPr>
            <w:tcW w:w="2336" w:type="dxa"/>
          </w:tcPr>
          <w:p w14:paraId="4C5C3C11" w14:textId="5E14221A" w:rsidR="005D65A5" w:rsidRPr="00A834C0" w:rsidRDefault="007478E0" w:rsidP="00801458">
            <w:pPr>
              <w:rPr>
                <w:rFonts w:ascii="Times New Roman" w:hAnsi="Times New Roman" w:cs="Times New Roman"/>
              </w:rPr>
            </w:pPr>
            <w:r w:rsidRPr="00A834C0">
              <w:rPr>
                <w:rFonts w:ascii="Times New Roman" w:hAnsi="Times New Roman" w:cs="Times New Roman"/>
                <w:lang w:val="en-US"/>
              </w:rPr>
              <w:t>Аналитическая работа</w:t>
            </w:r>
          </w:p>
        </w:tc>
        <w:tc>
          <w:tcPr>
            <w:tcW w:w="2336" w:type="dxa"/>
          </w:tcPr>
          <w:p w14:paraId="09793085" w14:textId="37E3864C" w:rsidR="005D65A5" w:rsidRPr="00A834C0" w:rsidRDefault="007478E0" w:rsidP="00801458">
            <w:pPr>
              <w:rPr>
                <w:rFonts w:ascii="Times New Roman" w:hAnsi="Times New Roman" w:cs="Times New Roman"/>
              </w:rPr>
            </w:pPr>
            <w:r w:rsidRPr="00A834C0">
              <w:rPr>
                <w:rFonts w:ascii="Times New Roman" w:hAnsi="Times New Roman" w:cs="Times New Roman"/>
                <w:lang w:val="en-US"/>
              </w:rPr>
              <w:t>письменно</w:t>
            </w:r>
          </w:p>
        </w:tc>
        <w:tc>
          <w:tcPr>
            <w:tcW w:w="2337" w:type="dxa"/>
          </w:tcPr>
          <w:p w14:paraId="094717B7" w14:textId="2660FE96" w:rsidR="005D65A5" w:rsidRPr="00A834C0" w:rsidRDefault="007478E0" w:rsidP="00801458">
            <w:pPr>
              <w:rPr>
                <w:rFonts w:ascii="Times New Roman" w:hAnsi="Times New Roman" w:cs="Times New Roman"/>
              </w:rPr>
            </w:pPr>
            <w:r w:rsidRPr="00A834C0">
              <w:rPr>
                <w:rFonts w:ascii="Times New Roman" w:hAnsi="Times New Roman" w:cs="Times New Roman"/>
                <w:lang w:val="en-US"/>
              </w:rPr>
              <w:t>1-5</w:t>
            </w:r>
          </w:p>
        </w:tc>
      </w:tr>
      <w:tr w:rsidR="005D65A5" w:rsidRPr="00A834C0" w14:paraId="33580962" w14:textId="77777777" w:rsidTr="00801458">
        <w:tc>
          <w:tcPr>
            <w:tcW w:w="2336" w:type="dxa"/>
          </w:tcPr>
          <w:p w14:paraId="60D23429" w14:textId="77777777" w:rsidR="005D65A5" w:rsidRPr="00A834C0" w:rsidRDefault="007478E0" w:rsidP="00801458">
            <w:pPr>
              <w:jc w:val="center"/>
              <w:rPr>
                <w:rFonts w:ascii="Times New Roman" w:hAnsi="Times New Roman" w:cs="Times New Roman"/>
              </w:rPr>
            </w:pPr>
            <w:r w:rsidRPr="00A834C0">
              <w:rPr>
                <w:rFonts w:ascii="Times New Roman" w:hAnsi="Times New Roman" w:cs="Times New Roman"/>
                <w:lang w:val="en-US"/>
              </w:rPr>
              <w:t>2</w:t>
            </w:r>
          </w:p>
        </w:tc>
        <w:tc>
          <w:tcPr>
            <w:tcW w:w="2336" w:type="dxa"/>
          </w:tcPr>
          <w:p w14:paraId="7B28063F" w14:textId="77777777" w:rsidR="005D65A5" w:rsidRPr="00A834C0" w:rsidRDefault="007478E0" w:rsidP="00801458">
            <w:pPr>
              <w:rPr>
                <w:rFonts w:ascii="Times New Roman" w:hAnsi="Times New Roman" w:cs="Times New Roman"/>
              </w:rPr>
            </w:pPr>
            <w:r w:rsidRPr="00A834C0">
              <w:rPr>
                <w:rFonts w:ascii="Times New Roman" w:hAnsi="Times New Roman" w:cs="Times New Roman"/>
                <w:lang w:val="en-US"/>
              </w:rPr>
              <w:t>Кейс-задание</w:t>
            </w:r>
          </w:p>
        </w:tc>
        <w:tc>
          <w:tcPr>
            <w:tcW w:w="2336" w:type="dxa"/>
          </w:tcPr>
          <w:p w14:paraId="49849AAB" w14:textId="77777777" w:rsidR="005D65A5" w:rsidRPr="00A834C0" w:rsidRDefault="007478E0" w:rsidP="00801458">
            <w:pPr>
              <w:rPr>
                <w:rFonts w:ascii="Times New Roman" w:hAnsi="Times New Roman" w:cs="Times New Roman"/>
              </w:rPr>
            </w:pPr>
            <w:r w:rsidRPr="00A834C0">
              <w:rPr>
                <w:rFonts w:ascii="Times New Roman" w:hAnsi="Times New Roman" w:cs="Times New Roman"/>
              </w:rPr>
              <w:t>с помощью технических средств и информационных систем</w:t>
            </w:r>
          </w:p>
        </w:tc>
        <w:tc>
          <w:tcPr>
            <w:tcW w:w="2337" w:type="dxa"/>
          </w:tcPr>
          <w:p w14:paraId="7F2E6EA7" w14:textId="77777777" w:rsidR="005D65A5" w:rsidRPr="00A834C0" w:rsidRDefault="007478E0" w:rsidP="00801458">
            <w:pPr>
              <w:rPr>
                <w:rFonts w:ascii="Times New Roman" w:hAnsi="Times New Roman" w:cs="Times New Roman"/>
              </w:rPr>
            </w:pPr>
            <w:r w:rsidRPr="00A834C0">
              <w:rPr>
                <w:rFonts w:ascii="Times New Roman" w:hAnsi="Times New Roman" w:cs="Times New Roman"/>
                <w:lang w:val="en-US"/>
              </w:rPr>
              <w:t>6-9</w:t>
            </w:r>
          </w:p>
        </w:tc>
      </w:tr>
      <w:tr w:rsidR="005D65A5" w:rsidRPr="00A834C0" w14:paraId="3CCC78D4" w14:textId="77777777" w:rsidTr="00801458">
        <w:tc>
          <w:tcPr>
            <w:tcW w:w="2336" w:type="dxa"/>
          </w:tcPr>
          <w:p w14:paraId="536CD316" w14:textId="77777777" w:rsidR="005D65A5" w:rsidRPr="00A834C0" w:rsidRDefault="007478E0" w:rsidP="00801458">
            <w:pPr>
              <w:jc w:val="center"/>
              <w:rPr>
                <w:rFonts w:ascii="Times New Roman" w:hAnsi="Times New Roman" w:cs="Times New Roman"/>
              </w:rPr>
            </w:pPr>
            <w:r w:rsidRPr="00A834C0">
              <w:rPr>
                <w:rFonts w:ascii="Times New Roman" w:hAnsi="Times New Roman" w:cs="Times New Roman"/>
                <w:lang w:val="en-US"/>
              </w:rPr>
              <w:t>3</w:t>
            </w:r>
          </w:p>
        </w:tc>
        <w:tc>
          <w:tcPr>
            <w:tcW w:w="2336" w:type="dxa"/>
          </w:tcPr>
          <w:p w14:paraId="10EACEB5" w14:textId="77777777" w:rsidR="005D65A5" w:rsidRPr="00A834C0" w:rsidRDefault="007478E0" w:rsidP="00801458">
            <w:pPr>
              <w:rPr>
                <w:rFonts w:ascii="Times New Roman" w:hAnsi="Times New Roman" w:cs="Times New Roman"/>
              </w:rPr>
            </w:pPr>
            <w:r w:rsidRPr="00A834C0">
              <w:rPr>
                <w:rFonts w:ascii="Times New Roman" w:hAnsi="Times New Roman" w:cs="Times New Roman"/>
                <w:lang w:val="en-US"/>
              </w:rPr>
              <w:t>Текущий контроль</w:t>
            </w:r>
          </w:p>
        </w:tc>
        <w:tc>
          <w:tcPr>
            <w:tcW w:w="2336" w:type="dxa"/>
          </w:tcPr>
          <w:p w14:paraId="1B08B5D2" w14:textId="77777777" w:rsidR="005D65A5" w:rsidRPr="00A834C0" w:rsidRDefault="007478E0" w:rsidP="00801458">
            <w:pPr>
              <w:rPr>
                <w:rFonts w:ascii="Times New Roman" w:hAnsi="Times New Roman" w:cs="Times New Roman"/>
              </w:rPr>
            </w:pPr>
            <w:r w:rsidRPr="00A834C0">
              <w:rPr>
                <w:rFonts w:ascii="Times New Roman" w:hAnsi="Times New Roman" w:cs="Times New Roman"/>
              </w:rPr>
              <w:t>с помощью технических средств и информационных систем</w:t>
            </w:r>
          </w:p>
        </w:tc>
        <w:tc>
          <w:tcPr>
            <w:tcW w:w="2337" w:type="dxa"/>
          </w:tcPr>
          <w:p w14:paraId="3833F861" w14:textId="77777777" w:rsidR="005D65A5" w:rsidRPr="00A834C0" w:rsidRDefault="007478E0" w:rsidP="00801458">
            <w:pPr>
              <w:rPr>
                <w:rFonts w:ascii="Times New Roman" w:hAnsi="Times New Roman" w:cs="Times New Roman"/>
              </w:rPr>
            </w:pPr>
            <w:r w:rsidRPr="00A834C0">
              <w:rPr>
                <w:rFonts w:ascii="Times New Roman" w:hAnsi="Times New Roman" w:cs="Times New Roman"/>
                <w:lang w:val="en-US"/>
              </w:rPr>
              <w:t>1-9</w:t>
            </w:r>
          </w:p>
        </w:tc>
      </w:tr>
    </w:tbl>
    <w:p w14:paraId="6D01A11C" w14:textId="61720847" w:rsidR="00F56264" w:rsidRPr="00A834C0" w:rsidRDefault="00F56264" w:rsidP="00090AC1">
      <w:pPr>
        <w:jc w:val="both"/>
        <w:rPr>
          <w:rFonts w:ascii="Times New Roman" w:hAnsi="Times New Roman" w:cs="Times New Roman"/>
          <w:b/>
          <w:sz w:val="28"/>
          <w:szCs w:val="28"/>
        </w:rPr>
      </w:pPr>
    </w:p>
    <w:p w14:paraId="1E7CF20C" w14:textId="77777777" w:rsidR="00C23E7F" w:rsidRPr="00A834C0" w:rsidRDefault="00C23E7F" w:rsidP="00C23E7F">
      <w:pPr>
        <w:pStyle w:val="2"/>
        <w:jc w:val="center"/>
        <w:rPr>
          <w:rFonts w:ascii="Times New Roman" w:hAnsi="Times New Roman" w:cs="Times New Roman"/>
          <w:b/>
          <w:color w:val="auto"/>
          <w:sz w:val="28"/>
          <w:szCs w:val="28"/>
        </w:rPr>
      </w:pPr>
      <w:bookmarkStart w:id="23" w:name="_Toc82187017"/>
      <w:bookmarkStart w:id="24" w:name="_Toc198731322"/>
      <w:r w:rsidRPr="00A834C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A834C0"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834C0" w:rsidRPr="00A834C0" w14:paraId="3284523D" w14:textId="77777777" w:rsidTr="00F3454E">
        <w:tc>
          <w:tcPr>
            <w:tcW w:w="562" w:type="dxa"/>
          </w:tcPr>
          <w:p w14:paraId="115B7034" w14:textId="77777777" w:rsidR="00A834C0" w:rsidRPr="00A834C0" w:rsidRDefault="00A834C0" w:rsidP="00F3454E">
            <w:pPr>
              <w:pStyle w:val="Default"/>
              <w:spacing w:after="30"/>
              <w:jc w:val="both"/>
              <w:rPr>
                <w:sz w:val="23"/>
                <w:szCs w:val="23"/>
                <w:lang w:val="en-US"/>
              </w:rPr>
            </w:pPr>
          </w:p>
        </w:tc>
        <w:tc>
          <w:tcPr>
            <w:tcW w:w="8783" w:type="dxa"/>
          </w:tcPr>
          <w:p w14:paraId="7BEC479D" w14:textId="77777777" w:rsidR="00A834C0" w:rsidRPr="00A834C0" w:rsidRDefault="00A834C0" w:rsidP="00F3454E">
            <w:pPr>
              <w:pStyle w:val="Default"/>
              <w:spacing w:after="30"/>
              <w:jc w:val="both"/>
              <w:rPr>
                <w:sz w:val="23"/>
                <w:szCs w:val="23"/>
              </w:rPr>
            </w:pPr>
            <w:r w:rsidRPr="00A834C0">
              <w:rPr>
                <w:sz w:val="23"/>
                <w:szCs w:val="23"/>
              </w:rPr>
              <w:t>Рабочей программой дисциплины не предусмотрено.</w:t>
            </w:r>
          </w:p>
        </w:tc>
      </w:tr>
    </w:tbl>
    <w:p w14:paraId="4EF11264" w14:textId="77777777" w:rsidR="00A834C0" w:rsidRPr="00A834C0" w:rsidRDefault="00A834C0" w:rsidP="00C23E7F">
      <w:pPr>
        <w:spacing w:after="0" w:line="240" w:lineRule="auto"/>
        <w:jc w:val="center"/>
        <w:rPr>
          <w:rFonts w:ascii="Times New Roman" w:hAnsi="Times New Roman"/>
          <w:b/>
          <w:sz w:val="28"/>
          <w:szCs w:val="28"/>
        </w:rPr>
      </w:pPr>
    </w:p>
    <w:p w14:paraId="11DE9780" w14:textId="77777777" w:rsidR="00B8237E" w:rsidRPr="00A834C0" w:rsidRDefault="00B8237E" w:rsidP="00B8237E">
      <w:pPr>
        <w:pStyle w:val="2"/>
        <w:jc w:val="center"/>
        <w:rPr>
          <w:rFonts w:ascii="Times New Roman" w:hAnsi="Times New Roman" w:cs="Times New Roman"/>
          <w:b/>
          <w:color w:val="auto"/>
          <w:sz w:val="28"/>
          <w:szCs w:val="28"/>
        </w:rPr>
      </w:pPr>
      <w:bookmarkStart w:id="25" w:name="_Toc82187018"/>
      <w:bookmarkStart w:id="26" w:name="_Toc198731323"/>
      <w:r w:rsidRPr="00A834C0">
        <w:rPr>
          <w:rFonts w:ascii="Times New Roman" w:hAnsi="Times New Roman" w:cs="Times New Roman"/>
          <w:b/>
          <w:color w:val="auto"/>
          <w:sz w:val="28"/>
          <w:szCs w:val="28"/>
        </w:rPr>
        <w:t xml:space="preserve">1.5 Самостоятельная работа </w:t>
      </w:r>
      <w:proofErr w:type="gramStart"/>
      <w:r w:rsidRPr="00A834C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A834C0" w:rsidRDefault="00B8237E" w:rsidP="00B8237E"/>
    <w:tbl>
      <w:tblPr>
        <w:tblStyle w:val="a4"/>
        <w:tblW w:w="5000" w:type="pct"/>
        <w:tblLook w:val="04A0" w:firstRow="1" w:lastRow="0" w:firstColumn="1" w:lastColumn="0" w:noHBand="0" w:noVBand="1"/>
      </w:tblPr>
      <w:tblGrid>
        <w:gridCol w:w="4785"/>
        <w:gridCol w:w="4786"/>
      </w:tblGrid>
      <w:tr w:rsidR="00B8237E" w:rsidRPr="00A834C0" w14:paraId="0267C479" w14:textId="77777777" w:rsidTr="00801458">
        <w:tc>
          <w:tcPr>
            <w:tcW w:w="2500" w:type="pct"/>
          </w:tcPr>
          <w:p w14:paraId="37F699C9" w14:textId="77777777" w:rsidR="00B8237E" w:rsidRPr="00A834C0" w:rsidRDefault="00B8237E" w:rsidP="00801458">
            <w:pPr>
              <w:jc w:val="center"/>
              <w:rPr>
                <w:rFonts w:ascii="Times New Roman" w:hAnsi="Times New Roman" w:cs="Times New Roman"/>
                <w:b/>
              </w:rPr>
            </w:pPr>
            <w:r w:rsidRPr="00A834C0">
              <w:rPr>
                <w:rFonts w:ascii="Times New Roman" w:hAnsi="Times New Roman" w:cs="Times New Roman"/>
                <w:b/>
              </w:rPr>
              <w:t>Наименования самостоятельной работы</w:t>
            </w:r>
          </w:p>
        </w:tc>
        <w:tc>
          <w:tcPr>
            <w:tcW w:w="2500" w:type="pct"/>
          </w:tcPr>
          <w:p w14:paraId="0A769611" w14:textId="77777777" w:rsidR="00B8237E" w:rsidRPr="00A834C0" w:rsidRDefault="00B8237E" w:rsidP="00801458">
            <w:pPr>
              <w:jc w:val="center"/>
              <w:rPr>
                <w:rFonts w:ascii="Times New Roman" w:hAnsi="Times New Roman" w:cs="Times New Roman"/>
                <w:b/>
              </w:rPr>
            </w:pPr>
            <w:r w:rsidRPr="00A834C0">
              <w:rPr>
                <w:rFonts w:ascii="Times New Roman" w:hAnsi="Times New Roman" w:cs="Times New Roman"/>
                <w:b/>
              </w:rPr>
              <w:t>Номера тем</w:t>
            </w:r>
          </w:p>
        </w:tc>
      </w:tr>
      <w:tr w:rsidR="00B8237E" w:rsidRPr="00A834C0" w14:paraId="3F240151" w14:textId="77777777" w:rsidTr="00801458">
        <w:tc>
          <w:tcPr>
            <w:tcW w:w="2500" w:type="pct"/>
          </w:tcPr>
          <w:p w14:paraId="61E91592" w14:textId="61A0874C" w:rsidR="00B8237E" w:rsidRPr="00A834C0" w:rsidRDefault="00B8237E" w:rsidP="00801458">
            <w:pPr>
              <w:rPr>
                <w:rFonts w:ascii="Times New Roman" w:hAnsi="Times New Roman" w:cs="Times New Roman"/>
              </w:rPr>
            </w:pPr>
            <w:r w:rsidRPr="00A834C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834C0" w:rsidRDefault="005C548A" w:rsidP="00801458">
            <w:pPr>
              <w:rPr>
                <w:rFonts w:ascii="Times New Roman" w:hAnsi="Times New Roman" w:cs="Times New Roman"/>
              </w:rPr>
            </w:pPr>
            <w:r w:rsidRPr="00A834C0">
              <w:rPr>
                <w:rFonts w:ascii="Times New Roman" w:hAnsi="Times New Roman" w:cs="Times New Roman"/>
                <w:lang w:val="en-US"/>
              </w:rPr>
              <w:t>1-9</w:t>
            </w:r>
          </w:p>
        </w:tc>
      </w:tr>
      <w:tr w:rsidR="00B8237E" w:rsidRPr="00A834C0" w14:paraId="44DDDCE8" w14:textId="77777777" w:rsidTr="00801458">
        <w:tc>
          <w:tcPr>
            <w:tcW w:w="2500" w:type="pct"/>
          </w:tcPr>
          <w:p w14:paraId="0B4443D2" w14:textId="77777777" w:rsidR="00B8237E" w:rsidRPr="00A834C0" w:rsidRDefault="00B8237E" w:rsidP="00801458">
            <w:pPr>
              <w:rPr>
                <w:rFonts w:ascii="Times New Roman" w:hAnsi="Times New Roman" w:cs="Times New Roman"/>
              </w:rPr>
            </w:pPr>
            <w:r w:rsidRPr="00A834C0">
              <w:rPr>
                <w:rFonts w:ascii="Times New Roman" w:hAnsi="Times New Roman" w:cs="Times New Roman"/>
              </w:rPr>
              <w:t>Выполнение расчетных, аналитических, расчетно-графических и др. заданий</w:t>
            </w:r>
          </w:p>
        </w:tc>
        <w:tc>
          <w:tcPr>
            <w:tcW w:w="2500" w:type="pct"/>
          </w:tcPr>
          <w:p w14:paraId="54EA8ADB" w14:textId="77777777" w:rsidR="00B8237E" w:rsidRPr="00A834C0" w:rsidRDefault="005C548A" w:rsidP="00801458">
            <w:pPr>
              <w:rPr>
                <w:rFonts w:ascii="Times New Roman" w:hAnsi="Times New Roman" w:cs="Times New Roman"/>
              </w:rPr>
            </w:pPr>
            <w:r w:rsidRPr="00A834C0">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873132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C3A58" w14:textId="77777777" w:rsidR="00695AD5" w:rsidRDefault="00695AD5" w:rsidP="00315CA6">
      <w:pPr>
        <w:spacing w:after="0" w:line="240" w:lineRule="auto"/>
      </w:pPr>
      <w:r>
        <w:separator/>
      </w:r>
    </w:p>
  </w:endnote>
  <w:endnote w:type="continuationSeparator" w:id="0">
    <w:p w14:paraId="2989D499" w14:textId="77777777" w:rsidR="00695AD5" w:rsidRDefault="00695AD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730F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0FA55" w14:textId="77777777" w:rsidR="00695AD5" w:rsidRDefault="00695AD5" w:rsidP="00315CA6">
      <w:pPr>
        <w:spacing w:after="0" w:line="240" w:lineRule="auto"/>
      </w:pPr>
      <w:r>
        <w:separator/>
      </w:r>
    </w:p>
  </w:footnote>
  <w:footnote w:type="continuationSeparator" w:id="0">
    <w:p w14:paraId="36BBCD47" w14:textId="77777777" w:rsidR="00695AD5" w:rsidRDefault="00695AD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95AD5"/>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34C0"/>
    <w:rsid w:val="00A86C18"/>
    <w:rsid w:val="00AA24DD"/>
    <w:rsid w:val="00AA7A6A"/>
    <w:rsid w:val="00AC3C95"/>
    <w:rsid w:val="00AD3A54"/>
    <w:rsid w:val="00AD6122"/>
    <w:rsid w:val="00AE2B1A"/>
    <w:rsid w:val="00B062BC"/>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30F1"/>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C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C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A0%D0%B5%D0%B2%D0%B5%D1%80%D1%81%D0%B8%D0%B2%D0%BD%D0%B0%D1%8F%20%D0%BB%D0%BE%D0%B3%D0%B8%D1%81%D1%82%D0%B8%D0%BA%D0%B0.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ekologiya-transporta-53606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86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7A30B-07CA-49F6-A900-0C27F6F5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11</Pages>
  <Words>3079</Words>
  <Characters>17551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